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sz w:val="15"/>
        </w:rPr>
      </w:pPr>
    </w:p>
    <w:p>
      <w:pPr>
        <w:pStyle w:val="BodyText"/>
        <w:spacing w:before="90"/>
        <w:ind w:left="400" w:right="628"/>
      </w:pPr>
      <w:bookmarkStart w:name="Instructions for Real Property Division " w:id="1"/>
      <w:bookmarkEnd w:id="1"/>
      <w:r>
        <w:rPr/>
      </w:r>
      <w:bookmarkStart w:name="The primary purpose of the real property" w:id="2"/>
      <w:bookmarkEnd w:id="2"/>
      <w:r>
        <w:rPr/>
      </w:r>
      <w:r>
        <w:rPr/>
        <w:t>The primary purpose of the real property division form and worksheets is to clearly define what will happen with the real property in a dissolution action, and the agreed responsibilities of the owners/parties. See Appendix A Real Property Basics for more information about the ownership and transfer of real property.</w:t>
      </w:r>
    </w:p>
    <w:p>
      <w:pPr>
        <w:pStyle w:val="BodyText"/>
      </w:pPr>
    </w:p>
    <w:p>
      <w:pPr>
        <w:pStyle w:val="BodyText"/>
        <w:ind w:left="400" w:right="1555"/>
      </w:pPr>
      <w:bookmarkStart w:name="Once signed by both owners/parties, the " w:id="3"/>
      <w:bookmarkEnd w:id="3"/>
      <w:r>
        <w:rPr/>
      </w:r>
      <w:r>
        <w:rPr/>
        <w:t>Once signed by both owners/parties, the agreement is intended to be a binding contract enforceable by the court.</w:t>
      </w:r>
    </w:p>
    <w:p>
      <w:pPr>
        <w:pStyle w:val="BodyText"/>
      </w:pPr>
    </w:p>
    <w:p>
      <w:pPr>
        <w:pStyle w:val="Heading4"/>
      </w:pPr>
      <w:bookmarkStart w:name="Limited License Legal Technician (LLLT) " w:id="4"/>
      <w:bookmarkEnd w:id="4"/>
      <w:r>
        <w:rPr>
          <w:b w:val="0"/>
        </w:rPr>
      </w:r>
      <w:r>
        <w:rPr/>
        <w:t>Limited License Legal Technician (LLLT) Real Property Division Scope of Practice</w:t>
      </w:r>
    </w:p>
    <w:p>
      <w:pPr>
        <w:pStyle w:val="BodyText"/>
        <w:spacing w:before="4"/>
        <w:rPr>
          <w:b/>
        </w:rPr>
      </w:pPr>
    </w:p>
    <w:p>
      <w:pPr>
        <w:pStyle w:val="BodyText"/>
        <w:spacing w:line="235" w:lineRule="auto"/>
        <w:ind w:left="400" w:right="628"/>
      </w:pPr>
      <w:r>
        <w:rPr/>
        <w:t>Under APR 28, LLLT legal services regarding the division of real property shall be limited to matters where the real property is a single-family residential dwelling with owner equity less than or equal to two times the homestead exemption</w:t>
      </w:r>
      <w:hyperlink w:history="true" w:anchor="_bookmark0">
        <w:r>
          <w:rPr>
            <w:position w:val="9"/>
            <w:sz w:val="16"/>
          </w:rPr>
          <w:t>1</w:t>
        </w:r>
      </w:hyperlink>
      <w:r>
        <w:rPr>
          <w:position w:val="9"/>
          <w:sz w:val="16"/>
        </w:rPr>
        <w:t> </w:t>
      </w:r>
      <w:r>
        <w:rPr/>
        <w:t>(</w:t>
      </w:r>
      <w:r>
        <w:rPr>
          <w:i/>
        </w:rPr>
        <w:t>see </w:t>
      </w:r>
      <w:r>
        <w:rPr/>
        <w:t>RCW 6.13.030). LLLTs shall use the form for real property division as approved by the LLLT Board.</w:t>
      </w:r>
    </w:p>
    <w:p>
      <w:pPr>
        <w:pStyle w:val="BodyText"/>
        <w:spacing w:before="3"/>
      </w:pPr>
    </w:p>
    <w:p>
      <w:pPr>
        <w:pStyle w:val="BodyText"/>
        <w:ind w:left="400" w:right="609"/>
      </w:pPr>
      <w:r>
        <w:rPr/>
        <w:t>Only real property that is either unencumbered or secured by a promissory note and deed of trust or real property contract may be divided by an LLLT. If the marital community holds real property that is encumbered by a mortgage (see 3. Encumbrances below for information on the difference between a mortgage and a deed of trust), the LLLT must advise the client to seek the direction of an attorney.</w:t>
      </w:r>
    </w:p>
    <w:p>
      <w:pPr>
        <w:pStyle w:val="BodyText"/>
      </w:pPr>
    </w:p>
    <w:p>
      <w:pPr>
        <w:spacing w:before="0"/>
        <w:ind w:left="400" w:right="548" w:firstLine="0"/>
        <w:jc w:val="left"/>
        <w:rPr>
          <w:b/>
          <w:sz w:val="24"/>
        </w:rPr>
      </w:pPr>
      <w:r>
        <w:rPr>
          <w:sz w:val="24"/>
        </w:rPr>
        <w:t>An LLLT must complete the real property form for any single-family residential dwelling owned by one or both spouses in a dissolution action when the final orders in a dissolution effectuate the division of real property held by the marital community. </w:t>
      </w:r>
      <w:r>
        <w:rPr>
          <w:b/>
          <w:sz w:val="24"/>
        </w:rPr>
        <w:t>It is not required if the real property is sold or refinanced prior to the entry of final orders. An LLLT should not prepare any deed to effectuate the transfer of title.</w:t>
      </w:r>
    </w:p>
    <w:p>
      <w:pPr>
        <w:pStyle w:val="BodyText"/>
        <w:rPr>
          <w:b/>
        </w:rPr>
      </w:pPr>
    </w:p>
    <w:p>
      <w:pPr>
        <w:pStyle w:val="BodyText"/>
        <w:ind w:left="400" w:right="969"/>
      </w:pPr>
      <w:r>
        <w:rPr/>
        <w:t>The real property division form and worksheet and schedules do not have to be filed with the court. </w:t>
      </w:r>
      <w:r>
        <w:rPr>
          <w:u w:val="single"/>
        </w:rPr>
        <w:t>If the form (and any attachments) is filed, it should only be filed under seal</w:t>
      </w:r>
      <w:r>
        <w:rPr/>
        <w:t>.</w:t>
      </w:r>
    </w:p>
    <w:p>
      <w:pPr>
        <w:pStyle w:val="BodyText"/>
        <w:spacing w:before="10"/>
        <w:rPr>
          <w:sz w:val="26"/>
        </w:rPr>
      </w:pPr>
    </w:p>
    <w:p>
      <w:pPr>
        <w:pStyle w:val="Heading2"/>
        <w:spacing w:before="87"/>
        <w:ind w:left="400" w:right="0"/>
        <w:rPr>
          <w:rFonts w:ascii="Times New Roman"/>
        </w:rPr>
      </w:pPr>
      <w:r>
        <w:rPr>
          <w:rFonts w:ascii="Times New Roman"/>
        </w:rPr>
        <w:t>Real Property Division Form and Worksheet and Schedules A-F</w:t>
      </w:r>
    </w:p>
    <w:p>
      <w:pPr>
        <w:pStyle w:val="ListParagraph"/>
        <w:numPr>
          <w:ilvl w:val="0"/>
          <w:numId w:val="1"/>
        </w:numPr>
        <w:tabs>
          <w:tab w:pos="801" w:val="left" w:leader="none"/>
        </w:tabs>
        <w:spacing w:line="240" w:lineRule="auto" w:before="240" w:after="0"/>
        <w:ind w:left="800" w:right="0" w:hanging="401"/>
        <w:jc w:val="left"/>
        <w:rPr>
          <w:rFonts w:ascii="Arial Black"/>
          <w:sz w:val="24"/>
        </w:rPr>
      </w:pPr>
      <w:r>
        <w:rPr>
          <w:rFonts w:ascii="Arial Black"/>
          <w:sz w:val="24"/>
        </w:rPr>
        <w:t>Owner</w:t>
      </w:r>
      <w:r>
        <w:rPr>
          <w:rFonts w:ascii="Arial Black"/>
          <w:spacing w:val="-1"/>
          <w:sz w:val="24"/>
        </w:rPr>
        <w:t> </w:t>
      </w:r>
      <w:r>
        <w:rPr>
          <w:rFonts w:ascii="Arial Black"/>
          <w:sz w:val="24"/>
        </w:rPr>
        <w:t>Information</w:t>
      </w:r>
    </w:p>
    <w:p>
      <w:pPr>
        <w:pStyle w:val="BodyText"/>
        <w:spacing w:before="121"/>
        <w:ind w:left="400" w:right="602"/>
      </w:pPr>
      <w:r>
        <w:rPr>
          <w:u w:val="single"/>
        </w:rPr>
        <w:t>List all legal and equitable owners.</w:t>
      </w:r>
      <w:r>
        <w:rPr/>
        <w:t> A thorough check of all deeds recorded in the county auditor’s office should reveal the name(s) of all persons on title. There may be multiple transfers of the real property over a long time period. Care must be taken to verify the chain of title is complete and accurate. A title search by a title company or litigation guarantee by a title company is strongly recommended to identify all legal owners and whether there is any cloud on title.</w:t>
      </w:r>
    </w:p>
    <w:p>
      <w:pPr>
        <w:pStyle w:val="BodyText"/>
        <w:rPr>
          <w:sz w:val="20"/>
        </w:rPr>
      </w:pPr>
    </w:p>
    <w:p>
      <w:pPr>
        <w:pStyle w:val="BodyText"/>
        <w:rPr>
          <w:sz w:val="20"/>
        </w:rPr>
      </w:pPr>
    </w:p>
    <w:p>
      <w:pPr>
        <w:pStyle w:val="BodyText"/>
        <w:rPr>
          <w:sz w:val="27"/>
        </w:rPr>
      </w:pPr>
      <w:r>
        <w:rPr/>
        <w:pict>
          <v:shape style="position:absolute;margin-left:72pt;margin-top:17.902931pt;width:144pt;height:.1pt;mso-position-horizontal-relative:page;mso-position-vertical-relative:paragraph;z-index:-251658240;mso-wrap-distance-left:0;mso-wrap-distance-right:0" coordorigin="1440,358" coordsize="2880,0" path="m1440,358l4320,358e" filled="false" stroked="true" strokeweight=".72pt" strokecolor="#000000">
            <v:path arrowok="t"/>
            <v:stroke dashstyle="solid"/>
            <w10:wrap type="topAndBottom"/>
          </v:shape>
        </w:pict>
      </w:r>
    </w:p>
    <w:p>
      <w:pPr>
        <w:spacing w:before="65"/>
        <w:ind w:left="400" w:right="0" w:firstLine="0"/>
        <w:jc w:val="left"/>
        <w:rPr>
          <w:rFonts w:ascii="Calibri"/>
          <w:sz w:val="20"/>
        </w:rPr>
      </w:pPr>
      <w:bookmarkStart w:name="_bookmark0" w:id="5"/>
      <w:bookmarkEnd w:id="5"/>
      <w:r>
        <w:rPr/>
      </w:r>
      <w:r>
        <w:rPr>
          <w:rFonts w:ascii="Calibri"/>
          <w:position w:val="7"/>
          <w:sz w:val="13"/>
        </w:rPr>
        <w:t>1 </w:t>
      </w:r>
      <w:r>
        <w:rPr>
          <w:rFonts w:ascii="Calibri"/>
          <w:sz w:val="20"/>
        </w:rPr>
        <w:t>APR 28 Regulation 2(B)2(b)</w:t>
      </w:r>
    </w:p>
    <w:p>
      <w:pPr>
        <w:spacing w:after="0"/>
        <w:jc w:val="left"/>
        <w:rPr>
          <w:rFonts w:ascii="Calibri"/>
          <w:sz w:val="20"/>
        </w:rPr>
        <w:sectPr>
          <w:headerReference w:type="default" r:id="rId5"/>
          <w:footerReference w:type="default" r:id="rId6"/>
          <w:type w:val="continuous"/>
          <w:pgSz w:w="12240" w:h="15840"/>
          <w:pgMar w:header="431" w:footer="1033" w:top="1840" w:bottom="1220" w:left="1040" w:right="880"/>
        </w:sectPr>
      </w:pPr>
    </w:p>
    <w:p>
      <w:pPr>
        <w:pStyle w:val="BodyText"/>
        <w:spacing w:before="10"/>
        <w:rPr>
          <w:rFonts w:ascii="Calibri"/>
          <w:sz w:val="13"/>
        </w:rPr>
      </w:pPr>
    </w:p>
    <w:p>
      <w:pPr>
        <w:pStyle w:val="ListParagraph"/>
        <w:numPr>
          <w:ilvl w:val="0"/>
          <w:numId w:val="1"/>
        </w:numPr>
        <w:tabs>
          <w:tab w:pos="801" w:val="left" w:leader="none"/>
        </w:tabs>
        <w:spacing w:line="240" w:lineRule="auto" w:before="100" w:after="0"/>
        <w:ind w:left="800" w:right="0" w:hanging="401"/>
        <w:jc w:val="left"/>
        <w:rPr>
          <w:rFonts w:ascii="Arial Black"/>
          <w:sz w:val="24"/>
        </w:rPr>
      </w:pPr>
      <w:r>
        <w:rPr>
          <w:rFonts w:ascii="Arial Black"/>
          <w:sz w:val="24"/>
        </w:rPr>
        <w:t>Real Property, Value and Equity</w:t>
      </w:r>
      <w:r>
        <w:rPr>
          <w:rFonts w:ascii="Arial Black"/>
          <w:spacing w:val="-2"/>
          <w:sz w:val="24"/>
        </w:rPr>
        <w:t> </w:t>
      </w:r>
      <w:r>
        <w:rPr>
          <w:rFonts w:ascii="Arial Black"/>
          <w:sz w:val="24"/>
        </w:rPr>
        <w:t>Information</w:t>
      </w:r>
    </w:p>
    <w:p>
      <w:pPr>
        <w:pStyle w:val="Heading4"/>
        <w:spacing w:before="121"/>
      </w:pPr>
      <w:r>
        <w:rPr/>
        <w:t>Real Property Information</w:t>
      </w:r>
    </w:p>
    <w:p>
      <w:pPr>
        <w:pStyle w:val="BodyText"/>
        <w:ind w:left="400" w:right="862"/>
      </w:pPr>
      <w:r>
        <w:rPr/>
        <w:t>The real property must be clearly and distinctly identified, and the identification must satisfy RCW 60.04.010 and the statute of frauds and be sufficient to locate the real property without extrinsic evidence. Address information or tax parcel ID or account # alone is not sufficient to identify the real property.</w:t>
      </w:r>
    </w:p>
    <w:p>
      <w:pPr>
        <w:pStyle w:val="BodyText"/>
        <w:spacing w:before="10"/>
        <w:rPr>
          <w:sz w:val="23"/>
        </w:rPr>
      </w:pPr>
    </w:p>
    <w:p>
      <w:pPr>
        <w:pStyle w:val="BodyText"/>
        <w:ind w:left="400" w:right="669"/>
      </w:pPr>
      <w:r>
        <w:rPr>
          <w:u w:val="single"/>
        </w:rPr>
        <w:t>Assessor’s property tax parcel ID or account #</w:t>
      </w:r>
      <w:r>
        <w:rPr/>
        <w:t> may be found on the county tax assessor’s website. If the property consists of more than one parcel, include all parcel ID or account #s and full legal descriptions for all parcels. If the county does not provide this information on its website, the auditor’s office will have those records. This information may also be included on the deed(s).</w:t>
      </w:r>
    </w:p>
    <w:p>
      <w:pPr>
        <w:pStyle w:val="BodyText"/>
      </w:pPr>
    </w:p>
    <w:p>
      <w:pPr>
        <w:pStyle w:val="BodyText"/>
        <w:ind w:left="400" w:right="816"/>
      </w:pPr>
      <w:r>
        <w:rPr/>
        <w:t>The </w:t>
      </w:r>
      <w:r>
        <w:rPr>
          <w:u w:val="single"/>
        </w:rPr>
        <w:t>abbreviated and full legal description</w:t>
      </w:r>
      <w:r>
        <w:rPr/>
        <w:t> is included on the Deed of Trust (or other deed) and recorded in the county in which the real property is located. Recorded documents are available on the county’s website or at the county auditor’s or recorder’s office. The most recent conveyance recorded should be reviewed to obtain the current legal description.</w:t>
      </w:r>
    </w:p>
    <w:p>
      <w:pPr>
        <w:pStyle w:val="BodyText"/>
        <w:rPr>
          <w:sz w:val="25"/>
        </w:rPr>
      </w:pPr>
    </w:p>
    <w:p>
      <w:pPr>
        <w:pStyle w:val="BodyText"/>
        <w:spacing w:line="228" w:lineRule="auto"/>
        <w:ind w:left="399" w:right="577"/>
      </w:pPr>
      <w:r>
        <w:rPr/>
        <w:t>The assessed value is primarily used for the calculation of property taxes and shall not be used as the fair market value</w:t>
      </w:r>
      <w:hyperlink w:history="true" w:anchor="_bookmark1">
        <w:r>
          <w:rPr>
            <w:position w:val="9"/>
            <w:sz w:val="16"/>
          </w:rPr>
          <w:t>2</w:t>
        </w:r>
      </w:hyperlink>
      <w:r>
        <w:rPr>
          <w:position w:val="9"/>
          <w:sz w:val="16"/>
        </w:rPr>
        <w:t> </w:t>
      </w:r>
      <w:r>
        <w:rPr/>
        <w:t>of the real property.</w:t>
      </w:r>
    </w:p>
    <w:p>
      <w:pPr>
        <w:pStyle w:val="BodyText"/>
        <w:spacing w:before="1"/>
      </w:pPr>
    </w:p>
    <w:p>
      <w:pPr>
        <w:pStyle w:val="Heading4"/>
      </w:pPr>
      <w:r>
        <w:rPr/>
        <w:t>Value Information</w:t>
      </w:r>
    </w:p>
    <w:p>
      <w:pPr>
        <w:pStyle w:val="BodyText"/>
        <w:ind w:left="400" w:right="662"/>
      </w:pPr>
      <w:r>
        <w:rPr/>
        <w:t>An </w:t>
      </w:r>
      <w:r>
        <w:rPr>
          <w:u w:val="single"/>
        </w:rPr>
        <w:t>appraisal</w:t>
      </w:r>
      <w:r>
        <w:rPr/>
        <w:t> is generally the most reliable indicator of a property’s fair market value. Real property values fluctuate, sometimes greatly—an appraisal completed within the last six months is highly recommended.</w:t>
      </w:r>
    </w:p>
    <w:p>
      <w:pPr>
        <w:pStyle w:val="BodyText"/>
      </w:pPr>
    </w:p>
    <w:p>
      <w:pPr>
        <w:pStyle w:val="BodyText"/>
        <w:ind w:left="400" w:right="656"/>
      </w:pPr>
      <w:r>
        <w:rPr/>
        <w:t>A reasonable no-cost or low-cost alternative is a </w:t>
      </w:r>
      <w:r>
        <w:rPr>
          <w:u w:val="single"/>
        </w:rPr>
        <w:t>comparative market analysis (CMA)</w:t>
      </w:r>
      <w:r>
        <w:rPr/>
        <w:t> prepared by an experienced local licensed real estate agent. An amount based on a CMA is a non-binding value, in that a later appraisal or value determination by a lender supersedes a value provided on a CMA.</w:t>
      </w:r>
    </w:p>
    <w:p>
      <w:pPr>
        <w:pStyle w:val="BodyText"/>
      </w:pPr>
    </w:p>
    <w:p>
      <w:pPr>
        <w:pStyle w:val="BodyText"/>
        <w:ind w:left="400" w:right="942"/>
      </w:pPr>
      <w:r>
        <w:rPr/>
        <w:t>Online real estate listing sites are not reliable indicators of a property’s fair market value. Although it is not recommended, if the parties choose to make their own determination of the real property’s value, a </w:t>
      </w:r>
      <w:r>
        <w:rPr>
          <w:u w:val="single"/>
        </w:rPr>
        <w:t>written agreement</w:t>
      </w:r>
      <w:r>
        <w:rPr/>
        <w:t> must be completed using Schedule A.</w:t>
      </w:r>
    </w:p>
    <w:p>
      <w:pPr>
        <w:pStyle w:val="BodyText"/>
        <w:spacing w:before="2"/>
        <w:rPr>
          <w:sz w:val="16"/>
        </w:rPr>
      </w:pPr>
    </w:p>
    <w:p>
      <w:pPr>
        <w:pStyle w:val="BodyText"/>
        <w:spacing w:before="90"/>
        <w:ind w:left="400" w:right="949"/>
      </w:pPr>
      <w:r>
        <w:rPr>
          <w:b/>
        </w:rPr>
        <w:t>Schedule A</w:t>
      </w:r>
      <w:r>
        <w:rPr/>
        <w:t>: If the real property’s value is based on the owner’s written agreement, complete Schedule A.</w:t>
      </w:r>
    </w:p>
    <w:p>
      <w:pPr>
        <w:pStyle w:val="BodyText"/>
      </w:pPr>
    </w:p>
    <w:p>
      <w:pPr>
        <w:pStyle w:val="BodyText"/>
        <w:spacing w:before="1"/>
        <w:ind w:left="400" w:right="677"/>
      </w:pPr>
      <w:r>
        <w:rPr>
          <w:b/>
        </w:rPr>
        <w:t>Schedule B</w:t>
      </w:r>
      <w:r>
        <w:rPr/>
        <w:t>. If there is deferred maintenance or repairs required which detract from the value of the real property, complete Schedule B.</w:t>
      </w:r>
    </w:p>
    <w:p>
      <w:pPr>
        <w:pStyle w:val="BodyText"/>
        <w:rPr>
          <w:sz w:val="20"/>
        </w:rPr>
      </w:pPr>
    </w:p>
    <w:p>
      <w:pPr>
        <w:pStyle w:val="BodyText"/>
        <w:rPr>
          <w:sz w:val="20"/>
        </w:rPr>
      </w:pPr>
    </w:p>
    <w:p>
      <w:pPr>
        <w:pStyle w:val="BodyText"/>
        <w:spacing w:before="4"/>
        <w:rPr>
          <w:sz w:val="18"/>
        </w:rPr>
      </w:pPr>
      <w:r>
        <w:rPr/>
        <w:pict>
          <v:shape style="position:absolute;margin-left:72pt;margin-top:12.92007pt;width:144pt;height:.1pt;mso-position-horizontal-relative:page;mso-position-vertical-relative:paragraph;z-index:-251657216;mso-wrap-distance-left:0;mso-wrap-distance-right:0" coordorigin="1440,258" coordsize="2880,0" path="m1440,258l4320,258e" filled="false" stroked="true" strokeweight=".72pt" strokecolor="#000000">
            <v:path arrowok="t"/>
            <v:stroke dashstyle="solid"/>
            <w10:wrap type="topAndBottom"/>
          </v:shape>
        </w:pict>
      </w:r>
    </w:p>
    <w:p>
      <w:pPr>
        <w:spacing w:before="65"/>
        <w:ind w:left="400" w:right="0" w:firstLine="0"/>
        <w:jc w:val="left"/>
        <w:rPr>
          <w:rFonts w:ascii="Calibri"/>
          <w:sz w:val="20"/>
        </w:rPr>
      </w:pPr>
      <w:bookmarkStart w:name="_bookmark1" w:id="6"/>
      <w:bookmarkEnd w:id="6"/>
      <w:r>
        <w:rPr/>
      </w:r>
      <w:r>
        <w:rPr>
          <w:rFonts w:ascii="Calibri"/>
          <w:position w:val="7"/>
          <w:sz w:val="13"/>
        </w:rPr>
        <w:t>2 </w:t>
      </w:r>
      <w:r>
        <w:rPr>
          <w:rFonts w:ascii="Calibri"/>
          <w:sz w:val="20"/>
        </w:rPr>
        <w:t>The fair market value is the price the property would sell for on the open market.</w:t>
      </w:r>
    </w:p>
    <w:p>
      <w:pPr>
        <w:spacing w:after="0"/>
        <w:jc w:val="left"/>
        <w:rPr>
          <w:rFonts w:ascii="Calibri"/>
          <w:sz w:val="20"/>
        </w:rPr>
        <w:sectPr>
          <w:headerReference w:type="default" r:id="rId7"/>
          <w:footerReference w:type="default" r:id="rId8"/>
          <w:pgSz w:w="12240" w:h="15840"/>
          <w:pgMar w:header="431" w:footer="1033" w:top="1840" w:bottom="1220" w:left="1040" w:right="880"/>
          <w:pgNumType w:start="2"/>
        </w:sectPr>
      </w:pPr>
    </w:p>
    <w:p>
      <w:pPr>
        <w:pStyle w:val="BodyText"/>
        <w:spacing w:before="7"/>
        <w:rPr>
          <w:rFonts w:ascii="Calibri"/>
          <w:sz w:val="14"/>
        </w:rPr>
      </w:pPr>
    </w:p>
    <w:p>
      <w:pPr>
        <w:pStyle w:val="Heading4"/>
        <w:spacing w:before="90"/>
      </w:pPr>
      <w:r>
        <w:rPr/>
        <w:t>Equity Information</w:t>
      </w:r>
    </w:p>
    <w:p>
      <w:pPr>
        <w:pStyle w:val="BodyText"/>
        <w:ind w:left="400" w:right="575"/>
      </w:pPr>
      <w:r>
        <w:rPr/>
        <w:t>Equity is the value of the property minus the total of all encumbrances and unsecured obligations on the property. If the equity exceeds two times the homestead exemption amount in the county in which the real property is located, the division of the real property is outside of the LLLT’s scope.</w:t>
      </w:r>
    </w:p>
    <w:p>
      <w:pPr>
        <w:pStyle w:val="BodyText"/>
        <w:rPr>
          <w:sz w:val="10"/>
        </w:rPr>
      </w:pPr>
      <w:r>
        <w:rPr/>
        <w:pict>
          <v:shape style="position:absolute;margin-left:70.300003pt;margin-top:6.994929pt;width:482.9pt;height:29.3pt;mso-position-horizontal-relative:page;mso-position-vertical-relative:paragraph;z-index:-251656192;mso-wrap-distance-left:0;mso-wrap-distance-right:0" type="#_x0000_t202" filled="true" fillcolor="#4471c4" stroked="false">
            <v:textbox inset="0,0,0,0">
              <w:txbxContent>
                <w:p>
                  <w:pPr>
                    <w:pStyle w:val="BodyText"/>
                    <w:spacing w:before="145"/>
                    <w:ind w:left="3878" w:right="3878"/>
                    <w:jc w:val="center"/>
                    <w:rPr>
                      <w:rFonts w:ascii="Calibri Light"/>
                      <w:b w:val="0"/>
                    </w:rPr>
                  </w:pPr>
                  <w:r>
                    <w:rPr>
                      <w:rFonts w:ascii="Calibri Light"/>
                      <w:b w:val="0"/>
                      <w:color w:val="FFFFFF"/>
                    </w:rPr>
                    <w:t>Determining Equity</w:t>
                  </w:r>
                </w:p>
              </w:txbxContent>
            </v:textbox>
            <v:fill type="solid"/>
            <w10:wrap type="topAndBottom"/>
          </v:shape>
        </w:pict>
      </w:r>
    </w:p>
    <w:p>
      <w:pPr>
        <w:spacing w:before="115"/>
        <w:ind w:left="515" w:right="537" w:firstLine="0"/>
        <w:jc w:val="left"/>
        <w:rPr>
          <w:rFonts w:ascii="Calibri"/>
          <w:sz w:val="20"/>
        </w:rPr>
      </w:pPr>
      <w:r>
        <w:rPr>
          <w:rFonts w:ascii="Calibri"/>
          <w:sz w:val="20"/>
        </w:rPr>
        <w:t>Example 1: A property is appraised at $300,000. The owners owe $100,000 on their bank loan (i.e. mortgage). The equity is $200,000.</w:t>
      </w:r>
    </w:p>
    <w:p>
      <w:pPr>
        <w:pStyle w:val="BodyText"/>
        <w:rPr>
          <w:rFonts w:ascii="Calibri"/>
          <w:sz w:val="20"/>
        </w:rPr>
      </w:pPr>
    </w:p>
    <w:p>
      <w:pPr>
        <w:spacing w:before="0"/>
        <w:ind w:left="1235" w:right="0" w:firstLine="0"/>
        <w:jc w:val="left"/>
        <w:rPr>
          <w:rFonts w:ascii="Calibri"/>
          <w:sz w:val="20"/>
        </w:rPr>
      </w:pPr>
      <w:r>
        <w:rPr>
          <w:rFonts w:ascii="Calibri"/>
          <w:sz w:val="20"/>
        </w:rPr>
        <w:t>$300,000 (value)</w:t>
      </w:r>
    </w:p>
    <w:p>
      <w:pPr>
        <w:spacing w:line="244" w:lineRule="exact" w:before="1"/>
        <w:ind w:left="1055" w:right="0" w:firstLine="0"/>
        <w:jc w:val="left"/>
        <w:rPr>
          <w:rFonts w:ascii="Calibri"/>
          <w:sz w:val="20"/>
        </w:rPr>
      </w:pPr>
      <w:r>
        <w:rPr>
          <w:sz w:val="20"/>
        </w:rPr>
        <w:t>- </w:t>
      </w:r>
      <w:r>
        <w:rPr>
          <w:rFonts w:ascii="Calibri"/>
          <w:sz w:val="20"/>
          <w:u w:val="single"/>
        </w:rPr>
        <w:t>$100,000 (loan/mortgage)</w:t>
      </w:r>
    </w:p>
    <w:p>
      <w:pPr>
        <w:spacing w:line="244" w:lineRule="exact" w:before="0"/>
        <w:ind w:left="1235" w:right="0" w:firstLine="0"/>
        <w:jc w:val="left"/>
        <w:rPr>
          <w:rFonts w:ascii="Calibri"/>
          <w:sz w:val="20"/>
        </w:rPr>
      </w:pPr>
      <w:r>
        <w:rPr>
          <w:rFonts w:ascii="Calibri"/>
          <w:sz w:val="20"/>
        </w:rPr>
        <w:t>$200,000 (equity)</w:t>
      </w:r>
    </w:p>
    <w:p>
      <w:pPr>
        <w:pStyle w:val="BodyText"/>
        <w:rPr>
          <w:rFonts w:ascii="Calibri"/>
          <w:sz w:val="20"/>
        </w:rPr>
      </w:pPr>
    </w:p>
    <w:p>
      <w:pPr>
        <w:spacing w:before="0"/>
        <w:ind w:left="515" w:right="913" w:firstLine="0"/>
        <w:jc w:val="both"/>
        <w:rPr>
          <w:rFonts w:ascii="Calibri"/>
          <w:sz w:val="20"/>
        </w:rPr>
      </w:pPr>
      <w:r>
        <w:rPr>
          <w:rFonts w:ascii="Calibri"/>
          <w:sz w:val="20"/>
        </w:rPr>
        <w:t>Example 2: The property owners obtained several CMAs on their property, and the average value (which they agree is the fair market value) is $250,000. The owners have both a first and second mortgage (bank loan and home equity line of credit, or HELOC) on the property for $175,000 and $50,000 respectively, amounting to</w:t>
      </w:r>
    </w:p>
    <w:p>
      <w:pPr>
        <w:spacing w:before="0"/>
        <w:ind w:left="515" w:right="0" w:firstLine="0"/>
        <w:jc w:val="both"/>
        <w:rPr>
          <w:rFonts w:ascii="Calibri"/>
          <w:sz w:val="20"/>
        </w:rPr>
      </w:pPr>
      <w:r>
        <w:rPr>
          <w:rFonts w:ascii="Calibri"/>
          <w:sz w:val="20"/>
        </w:rPr>
        <w:t>$225,000. The equity is $25,000.</w:t>
      </w:r>
    </w:p>
    <w:p>
      <w:pPr>
        <w:pStyle w:val="BodyText"/>
        <w:rPr>
          <w:rFonts w:ascii="Calibri"/>
          <w:sz w:val="20"/>
        </w:rPr>
      </w:pPr>
    </w:p>
    <w:p>
      <w:pPr>
        <w:spacing w:before="0"/>
        <w:ind w:left="1235" w:right="0" w:firstLine="0"/>
        <w:jc w:val="left"/>
        <w:rPr>
          <w:rFonts w:ascii="Calibri"/>
          <w:sz w:val="20"/>
        </w:rPr>
      </w:pPr>
      <w:r>
        <w:rPr>
          <w:rFonts w:ascii="Calibri"/>
          <w:sz w:val="20"/>
        </w:rPr>
        <w:t>$250,000 (value)</w:t>
      </w:r>
    </w:p>
    <w:p>
      <w:pPr>
        <w:spacing w:line="242" w:lineRule="exact" w:before="1"/>
        <w:ind w:left="1055" w:right="0" w:firstLine="0"/>
        <w:jc w:val="left"/>
        <w:rPr>
          <w:rFonts w:ascii="Calibri"/>
          <w:sz w:val="20"/>
        </w:rPr>
      </w:pPr>
      <w:r>
        <w:rPr>
          <w:sz w:val="20"/>
        </w:rPr>
        <w:t>- </w:t>
      </w:r>
      <w:r>
        <w:rPr>
          <w:rFonts w:ascii="Calibri"/>
          <w:sz w:val="20"/>
        </w:rPr>
        <w:t>$175,000 (1</w:t>
      </w:r>
      <w:r>
        <w:rPr>
          <w:rFonts w:ascii="Calibri"/>
          <w:sz w:val="20"/>
          <w:vertAlign w:val="superscript"/>
        </w:rPr>
        <w:t>st</w:t>
      </w:r>
      <w:r>
        <w:rPr>
          <w:rFonts w:ascii="Calibri"/>
          <w:sz w:val="20"/>
          <w:vertAlign w:val="baseline"/>
        </w:rPr>
        <w:t> mortgage)</w:t>
      </w:r>
    </w:p>
    <w:p>
      <w:pPr>
        <w:spacing w:line="245" w:lineRule="exact" w:before="0"/>
        <w:ind w:left="1055" w:right="0" w:firstLine="0"/>
        <w:jc w:val="left"/>
        <w:rPr>
          <w:rFonts w:ascii="Calibri"/>
          <w:sz w:val="20"/>
        </w:rPr>
      </w:pPr>
      <w:r>
        <w:rPr/>
        <w:pict>
          <v:line style="position:absolute;mso-position-horizontal-relative:page;mso-position-vertical-relative:paragraph;z-index:251661312" from="113.760002pt,11.044193pt" to="239.520002pt,11.044193pt" stroked="true" strokeweight=".66pt" strokecolor="#000000">
            <v:stroke dashstyle="solid"/>
            <w10:wrap type="none"/>
          </v:line>
        </w:pict>
      </w:r>
      <w:r>
        <w:rPr>
          <w:sz w:val="20"/>
        </w:rPr>
        <w:t>- </w:t>
      </w:r>
      <w:r>
        <w:rPr>
          <w:rFonts w:ascii="Calibri"/>
          <w:sz w:val="20"/>
        </w:rPr>
        <w:t>$50,000 (2</w:t>
      </w:r>
      <w:r>
        <w:rPr>
          <w:rFonts w:ascii="Calibri"/>
          <w:position w:val="7"/>
          <w:sz w:val="13"/>
        </w:rPr>
        <w:t>nd </w:t>
      </w:r>
      <w:r>
        <w:rPr>
          <w:rFonts w:ascii="Calibri"/>
          <w:sz w:val="20"/>
        </w:rPr>
        <w:t>mortgage/HELOC)</w:t>
      </w:r>
    </w:p>
    <w:p>
      <w:pPr>
        <w:spacing w:before="1"/>
        <w:ind w:left="1235" w:right="0" w:firstLine="0"/>
        <w:jc w:val="left"/>
        <w:rPr>
          <w:rFonts w:ascii="Calibri"/>
          <w:sz w:val="20"/>
        </w:rPr>
      </w:pPr>
      <w:r>
        <w:rPr>
          <w:rFonts w:ascii="Calibri"/>
          <w:sz w:val="20"/>
        </w:rPr>
        <w:t>$ 25,000 (equity)</w:t>
      </w:r>
    </w:p>
    <w:p>
      <w:pPr>
        <w:pStyle w:val="BodyText"/>
        <w:spacing w:before="11"/>
        <w:rPr>
          <w:rFonts w:ascii="Calibri"/>
          <w:sz w:val="19"/>
        </w:rPr>
      </w:pPr>
    </w:p>
    <w:p>
      <w:pPr>
        <w:spacing w:before="0"/>
        <w:ind w:left="515" w:right="728" w:firstLine="0"/>
        <w:jc w:val="left"/>
        <w:rPr>
          <w:rFonts w:ascii="Calibri" w:hAnsi="Calibri"/>
          <w:sz w:val="20"/>
        </w:rPr>
      </w:pPr>
      <w:r>
        <w:rPr>
          <w:rFonts w:ascii="Calibri" w:hAnsi="Calibri"/>
          <w:sz w:val="20"/>
        </w:rPr>
        <w:t>Example 3: A property has an assessed value of $350,000. The owners obtained an appraisal showing the property’s fair market value is $500,000. The owners have a first mortgage of $100,000, and also owe a family member $100,000. They have a written agreement with the family member to pay back the loan when they sell the house. The equity is $300,000. (The assessed value shall not be used when determining the equity.)</w:t>
      </w:r>
    </w:p>
    <w:p>
      <w:pPr>
        <w:pStyle w:val="BodyText"/>
        <w:spacing w:before="1"/>
        <w:rPr>
          <w:rFonts w:ascii="Calibri"/>
          <w:sz w:val="20"/>
        </w:rPr>
      </w:pPr>
    </w:p>
    <w:p>
      <w:pPr>
        <w:spacing w:line="244" w:lineRule="exact" w:before="0"/>
        <w:ind w:left="1236" w:right="0" w:firstLine="0"/>
        <w:jc w:val="left"/>
        <w:rPr>
          <w:rFonts w:ascii="Calibri"/>
          <w:sz w:val="20"/>
        </w:rPr>
      </w:pPr>
      <w:r>
        <w:rPr>
          <w:rFonts w:ascii="Calibri"/>
          <w:sz w:val="20"/>
        </w:rPr>
        <w:t>$500,000 (value)</w:t>
      </w:r>
    </w:p>
    <w:p>
      <w:pPr>
        <w:spacing w:line="244" w:lineRule="exact" w:before="0"/>
        <w:ind w:left="1056" w:right="0" w:firstLine="0"/>
        <w:jc w:val="left"/>
        <w:rPr>
          <w:rFonts w:ascii="Calibri"/>
          <w:sz w:val="20"/>
        </w:rPr>
      </w:pPr>
      <w:r>
        <w:rPr>
          <w:sz w:val="20"/>
        </w:rPr>
        <w:t>- </w:t>
      </w:r>
      <w:r>
        <w:rPr>
          <w:rFonts w:ascii="Calibri"/>
          <w:sz w:val="20"/>
        </w:rPr>
        <w:t>$100,000 (1</w:t>
      </w:r>
      <w:r>
        <w:rPr>
          <w:rFonts w:ascii="Calibri"/>
          <w:sz w:val="20"/>
          <w:vertAlign w:val="superscript"/>
        </w:rPr>
        <w:t>st</w:t>
      </w:r>
      <w:r>
        <w:rPr>
          <w:rFonts w:ascii="Calibri"/>
          <w:sz w:val="20"/>
          <w:vertAlign w:val="baseline"/>
        </w:rPr>
        <w:t> mortgage)</w:t>
      </w:r>
    </w:p>
    <w:p>
      <w:pPr>
        <w:spacing w:line="244" w:lineRule="exact" w:before="0"/>
        <w:ind w:left="1055" w:right="0" w:firstLine="0"/>
        <w:jc w:val="left"/>
        <w:rPr>
          <w:rFonts w:ascii="Calibri"/>
          <w:sz w:val="20"/>
        </w:rPr>
      </w:pPr>
      <w:r>
        <w:rPr>
          <w:sz w:val="20"/>
        </w:rPr>
        <w:t>- </w:t>
      </w:r>
      <w:r>
        <w:rPr>
          <w:rFonts w:ascii="Calibri"/>
          <w:sz w:val="20"/>
          <w:u w:val="single"/>
        </w:rPr>
        <w:t>$100,000 (personal loan)</w:t>
      </w:r>
    </w:p>
    <w:p>
      <w:pPr>
        <w:spacing w:line="244" w:lineRule="exact" w:before="0"/>
        <w:ind w:left="1235" w:right="0" w:firstLine="0"/>
        <w:jc w:val="left"/>
        <w:rPr>
          <w:rFonts w:ascii="Calibri"/>
          <w:sz w:val="20"/>
        </w:rPr>
      </w:pPr>
      <w:r>
        <w:rPr>
          <w:rFonts w:ascii="Calibri"/>
          <w:sz w:val="20"/>
        </w:rPr>
        <w:t>$300,000 (equity)</w:t>
      </w:r>
    </w:p>
    <w:p>
      <w:pPr>
        <w:pStyle w:val="BodyText"/>
        <w:spacing w:before="1"/>
        <w:rPr>
          <w:rFonts w:ascii="Calibri"/>
          <w:sz w:val="21"/>
        </w:rPr>
      </w:pPr>
    </w:p>
    <w:p>
      <w:pPr>
        <w:pStyle w:val="ListParagraph"/>
        <w:numPr>
          <w:ilvl w:val="0"/>
          <w:numId w:val="1"/>
        </w:numPr>
        <w:tabs>
          <w:tab w:pos="801" w:val="left" w:leader="none"/>
        </w:tabs>
        <w:spacing w:line="240" w:lineRule="auto" w:before="101" w:after="0"/>
        <w:ind w:left="800" w:right="0" w:hanging="401"/>
        <w:jc w:val="left"/>
        <w:rPr>
          <w:rFonts w:ascii="Arial Black"/>
          <w:sz w:val="24"/>
        </w:rPr>
      </w:pPr>
      <w:r>
        <w:rPr>
          <w:rFonts w:ascii="Arial Black"/>
          <w:sz w:val="24"/>
        </w:rPr>
        <w:t>Encumbrances</w:t>
      </w:r>
    </w:p>
    <w:p>
      <w:pPr>
        <w:pStyle w:val="BodyText"/>
        <w:spacing w:before="120"/>
        <w:ind w:left="400" w:right="796"/>
      </w:pPr>
      <w:r>
        <w:rPr/>
        <w:t>An encumbrance may be a loan from a financial institution (frequently called a mortgage loan) home equity line of credit (HELOC), lien, promissory note with deed of trust, judgment, Uniform Commercial Code (UCC) filing, or other interest secured against the property.</w:t>
      </w:r>
    </w:p>
    <w:p>
      <w:pPr>
        <w:pStyle w:val="BodyText"/>
        <w:spacing w:before="120"/>
        <w:ind w:left="400" w:right="769"/>
      </w:pPr>
      <w:r>
        <w:rPr/>
        <w:t>A lien is a charge, hold claim, or other encumbrance upon the property of another as a security for some debt or charge. There are numerous types of liens, such as tax, judgment, mechanic’s, or attorney’s lien. In general, the lien is recorded with the county in which the real property is located.</w:t>
      </w:r>
    </w:p>
    <w:p>
      <w:pPr>
        <w:pStyle w:val="BodyText"/>
        <w:spacing w:before="120"/>
        <w:ind w:left="400" w:right="849"/>
      </w:pPr>
      <w:r>
        <w:rPr/>
        <w:t>Often, people refer to a home loan as </w:t>
      </w:r>
      <w:hyperlink r:id="rId9">
        <w:r>
          <w:rPr/>
          <w:t>a "mortgage</w:t>
        </w:r>
      </w:hyperlink>
      <w:r>
        <w:rPr/>
        <w:t>," but a mortgage is not actually a loan agreement. It is the </w:t>
      </w:r>
      <w:hyperlink r:id="rId10">
        <w:r>
          <w:rPr/>
          <w:t>promissory note </w:t>
        </w:r>
      </w:hyperlink>
      <w:r>
        <w:rPr/>
        <w:t>that contains the promise to repay an amount borrowed to</w:t>
      </w:r>
    </w:p>
    <w:p>
      <w:pPr>
        <w:spacing w:after="0"/>
        <w:sectPr>
          <w:pgSz w:w="12240" w:h="15840"/>
          <w:pgMar w:header="431" w:footer="1033" w:top="1840" w:bottom="1220" w:left="1040" w:right="880"/>
        </w:sectPr>
      </w:pPr>
    </w:p>
    <w:p>
      <w:pPr>
        <w:pStyle w:val="BodyText"/>
        <w:spacing w:before="6"/>
        <w:rPr>
          <w:sz w:val="15"/>
        </w:rPr>
      </w:pPr>
    </w:p>
    <w:p>
      <w:pPr>
        <w:pStyle w:val="BodyText"/>
        <w:spacing w:before="90"/>
        <w:ind w:left="399" w:right="635"/>
      </w:pPr>
      <w:r>
        <w:rPr/>
        <w:t>buy a home/real property. A "mortgage" is a contract between an owner/borrower and the lender that creates </w:t>
      </w:r>
      <w:hyperlink r:id="rId11">
        <w:r>
          <w:rPr/>
          <w:t>a lien </w:t>
        </w:r>
      </w:hyperlink>
      <w:r>
        <w:rPr/>
        <w:t>on the property. Some states use mortgages to create the lien, while other states, such as Washington, also use deeds of trust. The </w:t>
      </w:r>
      <w:hyperlink r:id="rId12">
        <w:r>
          <w:rPr/>
          <w:t>mortgage </w:t>
        </w:r>
      </w:hyperlink>
      <w:r>
        <w:rPr/>
        <w:t>or deed of trust gives the lender the right to </w:t>
      </w:r>
      <w:hyperlink r:id="rId13">
        <w:r>
          <w:rPr/>
          <w:t>foreclose </w:t>
        </w:r>
      </w:hyperlink>
      <w:r>
        <w:rPr/>
        <w:t>if a borrower fails to make the monthly payments or breaches the loan contract in some other way.</w:t>
      </w:r>
    </w:p>
    <w:p>
      <w:pPr>
        <w:pStyle w:val="BodyText"/>
        <w:spacing w:line="235" w:lineRule="auto" w:before="124"/>
        <w:ind w:left="400" w:right="709"/>
        <w:rPr>
          <w:sz w:val="16"/>
        </w:rPr>
      </w:pPr>
      <w:r>
        <w:rPr/>
        <w:t>While mortgages and deeds of trust are similar because they are both agreements in which a borrower puts up the title to real esta</w:t>
      </w:r>
      <w:hyperlink r:id="rId14">
        <w:r>
          <w:rPr/>
          <w:t>te as security </w:t>
        </w:r>
      </w:hyperlink>
      <w:r>
        <w:rPr/>
        <w:t>(collateral) for a loan, these legal instruments do have some differences. For instance, mortgages and deeds of trust differ in the parties involved and, often, how the foreclosure process works.</w:t>
      </w:r>
      <w:hyperlink w:history="true" w:anchor="_bookmark2">
        <w:r>
          <w:rPr>
            <w:position w:val="9"/>
            <w:sz w:val="16"/>
          </w:rPr>
          <w:t>3</w:t>
        </w:r>
      </w:hyperlink>
    </w:p>
    <w:p>
      <w:pPr>
        <w:pStyle w:val="BodyText"/>
        <w:spacing w:before="7"/>
      </w:pPr>
    </w:p>
    <w:p>
      <w:pPr>
        <w:pStyle w:val="BodyText"/>
        <w:ind w:left="400" w:right="1474"/>
      </w:pPr>
      <w:r>
        <w:rPr>
          <w:b/>
        </w:rPr>
        <w:t>Schedule E: </w:t>
      </w:r>
      <w:r>
        <w:rPr/>
        <w:t>All encumbrances must be listed on the real property division form and on Schedule E.</w:t>
      </w:r>
    </w:p>
    <w:p>
      <w:pPr>
        <w:pStyle w:val="BodyText"/>
        <w:rPr>
          <w:sz w:val="23"/>
        </w:rPr>
      </w:pPr>
    </w:p>
    <w:p>
      <w:pPr>
        <w:pStyle w:val="BodyText"/>
        <w:ind w:left="400" w:right="628"/>
      </w:pPr>
      <w:r>
        <w:rPr/>
        <w:t>Generally, a monthly/periodic statement from the mortgage lender or loan servicer</w:t>
      </w:r>
      <w:hyperlink w:history="true" w:anchor="_bookmark3">
        <w:r>
          <w:rPr>
            <w:position w:val="9"/>
            <w:sz w:val="16"/>
          </w:rPr>
          <w:t>4</w:t>
        </w:r>
      </w:hyperlink>
      <w:r>
        <w:rPr>
          <w:position w:val="9"/>
          <w:sz w:val="16"/>
        </w:rPr>
        <w:t> </w:t>
      </w:r>
      <w:r>
        <w:rPr/>
        <w:t>will contain the required loan information. The mortgage lender is the financial institution that loaned the money. The mortgage servicer is the company that sends out the mortgage statements. The servicer also handles the day-to-day tasks for managing the loan.</w:t>
      </w:r>
    </w:p>
    <w:p>
      <w:pPr>
        <w:pStyle w:val="BodyText"/>
        <w:spacing w:before="10"/>
        <w:rPr>
          <w:sz w:val="20"/>
        </w:rPr>
      </w:pPr>
    </w:p>
    <w:p>
      <w:pPr>
        <w:pStyle w:val="ListParagraph"/>
        <w:numPr>
          <w:ilvl w:val="0"/>
          <w:numId w:val="1"/>
        </w:numPr>
        <w:tabs>
          <w:tab w:pos="801" w:val="left" w:leader="none"/>
        </w:tabs>
        <w:spacing w:line="240" w:lineRule="auto" w:before="0" w:after="0"/>
        <w:ind w:left="800" w:right="0" w:hanging="401"/>
        <w:jc w:val="left"/>
        <w:rPr>
          <w:rFonts w:ascii="Arial Black"/>
          <w:sz w:val="24"/>
        </w:rPr>
      </w:pPr>
      <w:r>
        <w:rPr>
          <w:rFonts w:ascii="Arial Black"/>
          <w:sz w:val="24"/>
        </w:rPr>
        <w:t>Unsecured</w:t>
      </w:r>
      <w:r>
        <w:rPr>
          <w:rFonts w:ascii="Arial Black"/>
          <w:spacing w:val="-2"/>
          <w:sz w:val="24"/>
        </w:rPr>
        <w:t> </w:t>
      </w:r>
      <w:r>
        <w:rPr>
          <w:rFonts w:ascii="Arial Black"/>
          <w:sz w:val="24"/>
        </w:rPr>
        <w:t>Obligations</w:t>
      </w:r>
    </w:p>
    <w:p>
      <w:pPr>
        <w:pStyle w:val="BodyText"/>
        <w:spacing w:before="120"/>
        <w:ind w:left="400" w:right="1462"/>
      </w:pPr>
      <w:r>
        <w:rPr/>
        <w:t>An unsecured obligation may be a personal loan from family or friends, a fee due to a homeowner’s association, or a promissory note (without a deed of trust). The unsecured obligation is any money that should be disclosed—and possibly paid—upon transfer of ownership of the real property.</w:t>
      </w:r>
    </w:p>
    <w:p>
      <w:pPr>
        <w:pStyle w:val="BodyText"/>
      </w:pPr>
    </w:p>
    <w:p>
      <w:pPr>
        <w:pStyle w:val="BodyText"/>
        <w:spacing w:before="1"/>
        <w:ind w:left="400" w:right="616"/>
      </w:pPr>
      <w:r>
        <w:rPr/>
        <w:t>Because these types of obligations are rarely recorded against the property, the owner(s) must be advised to provide all records relating to the purchase of the real property, as well as all records regarding the real property.</w:t>
      </w:r>
    </w:p>
    <w:p>
      <w:pPr>
        <w:pStyle w:val="BodyText"/>
        <w:spacing w:before="120"/>
        <w:ind w:left="400" w:right="1082"/>
      </w:pPr>
      <w:r>
        <w:rPr>
          <w:b/>
        </w:rPr>
        <w:t>Schedule E: </w:t>
      </w:r>
      <w:r>
        <w:rPr/>
        <w:t>All unsecured obligations related to the real property must be listed on the real property division form and on Schedule E.</w:t>
      </w:r>
    </w:p>
    <w:p>
      <w:pPr>
        <w:pStyle w:val="BodyText"/>
        <w:spacing w:before="9"/>
        <w:rPr>
          <w:sz w:val="20"/>
        </w:rPr>
      </w:pPr>
    </w:p>
    <w:p>
      <w:pPr>
        <w:pStyle w:val="ListParagraph"/>
        <w:numPr>
          <w:ilvl w:val="0"/>
          <w:numId w:val="1"/>
        </w:numPr>
        <w:tabs>
          <w:tab w:pos="801" w:val="left" w:leader="none"/>
        </w:tabs>
        <w:spacing w:line="240" w:lineRule="auto" w:before="0" w:after="0"/>
        <w:ind w:left="800" w:right="0" w:hanging="401"/>
        <w:jc w:val="left"/>
        <w:rPr>
          <w:rFonts w:ascii="Arial Black"/>
          <w:sz w:val="24"/>
        </w:rPr>
      </w:pPr>
      <w:r>
        <w:rPr>
          <w:rFonts w:ascii="Arial Black"/>
          <w:sz w:val="24"/>
        </w:rPr>
        <w:t>Total Encumbrances and Unsecured</w:t>
      </w:r>
      <w:r>
        <w:rPr>
          <w:rFonts w:ascii="Arial Black"/>
          <w:spacing w:val="-4"/>
          <w:sz w:val="24"/>
        </w:rPr>
        <w:t> </w:t>
      </w:r>
      <w:r>
        <w:rPr>
          <w:rFonts w:ascii="Arial Black"/>
          <w:sz w:val="24"/>
        </w:rPr>
        <w:t>Obligations</w:t>
      </w:r>
    </w:p>
    <w:p>
      <w:pPr>
        <w:pStyle w:val="BodyText"/>
        <w:spacing w:before="241"/>
        <w:ind w:left="400" w:right="876"/>
        <w:rPr>
          <w:i/>
        </w:rPr>
      </w:pPr>
      <w:r>
        <w:rPr/>
        <w:t>Add the amount of all encumbrances and unsecured obligations to arrive at the total amount owed on the real property. This is the amount subtracted from the value of the real property to determine the equity. (</w:t>
      </w:r>
      <w:r>
        <w:rPr>
          <w:i/>
        </w:rPr>
        <w:t>See Examples in section 2.)</w:t>
      </w:r>
    </w:p>
    <w:p>
      <w:pPr>
        <w:pStyle w:val="BodyText"/>
        <w:rPr>
          <w:i/>
          <w:sz w:val="20"/>
        </w:rPr>
      </w:pPr>
    </w:p>
    <w:p>
      <w:pPr>
        <w:pStyle w:val="BodyText"/>
        <w:rPr>
          <w:i/>
          <w:sz w:val="20"/>
        </w:rPr>
      </w:pPr>
    </w:p>
    <w:p>
      <w:pPr>
        <w:pStyle w:val="BodyText"/>
        <w:rPr>
          <w:i/>
          <w:sz w:val="20"/>
        </w:rPr>
      </w:pPr>
    </w:p>
    <w:p>
      <w:pPr>
        <w:pStyle w:val="BodyText"/>
        <w:spacing w:before="9"/>
        <w:rPr>
          <w:i/>
          <w:sz w:val="15"/>
        </w:rPr>
      </w:pPr>
      <w:r>
        <w:rPr/>
        <w:pict>
          <v:shape style="position:absolute;margin-left:72pt;margin-top:11.444621pt;width:144pt;height:.1pt;mso-position-horizontal-relative:page;mso-position-vertical-relative:paragraph;z-index:-251654144;mso-wrap-distance-left:0;mso-wrap-distance-right:0" coordorigin="1440,229" coordsize="2880,0" path="m1440,229l4320,229e" filled="false" stroked="true" strokeweight=".72pt" strokecolor="#000000">
            <v:path arrowok="t"/>
            <v:stroke dashstyle="solid"/>
            <w10:wrap type="topAndBottom"/>
          </v:shape>
        </w:pict>
      </w:r>
    </w:p>
    <w:p>
      <w:pPr>
        <w:spacing w:before="65"/>
        <w:ind w:left="400" w:right="878" w:hanging="1"/>
        <w:jc w:val="left"/>
        <w:rPr>
          <w:rFonts w:ascii="Calibri"/>
          <w:sz w:val="20"/>
        </w:rPr>
      </w:pPr>
      <w:bookmarkStart w:name="_bookmark2" w:id="7"/>
      <w:bookmarkEnd w:id="7"/>
      <w:r>
        <w:rPr/>
      </w:r>
      <w:r>
        <w:rPr>
          <w:rFonts w:ascii="Calibri"/>
          <w:position w:val="7"/>
          <w:sz w:val="13"/>
        </w:rPr>
        <w:t>3 </w:t>
      </w:r>
      <w:r>
        <w:rPr>
          <w:rFonts w:ascii="Calibri"/>
          <w:sz w:val="20"/>
        </w:rPr>
        <w:t>For further information regarding foreclosures in Washington, see RCW 61.24: Deeds of Trust and RCW 61.12: Foreclosure of Real Estate Mortgages and Personal Property Liens. Largely excerpted from https://</w:t>
      </w:r>
      <w:hyperlink r:id="rId15">
        <w:r>
          <w:rPr>
            <w:rFonts w:ascii="Calibri"/>
            <w:sz w:val="20"/>
          </w:rPr>
          <w:t>www.nolo.com/legal-encyclopedia/understanding-mortgages-deeds-trust</w:t>
        </w:r>
      </w:hyperlink>
    </w:p>
    <w:p>
      <w:pPr>
        <w:spacing w:line="240" w:lineRule="auto" w:before="0"/>
        <w:ind w:left="399" w:right="1110" w:firstLine="0"/>
        <w:jc w:val="left"/>
        <w:rPr>
          <w:rFonts w:ascii="Calibri"/>
          <w:sz w:val="20"/>
        </w:rPr>
      </w:pPr>
      <w:bookmarkStart w:name="_bookmark3" w:id="8"/>
      <w:bookmarkEnd w:id="8"/>
      <w:r>
        <w:rPr/>
      </w:r>
      <w:r>
        <w:rPr>
          <w:rFonts w:ascii="Calibri"/>
          <w:position w:val="7"/>
          <w:sz w:val="13"/>
        </w:rPr>
        <w:t>4 </w:t>
      </w:r>
      <w:r>
        <w:rPr>
          <w:rFonts w:ascii="Calibri"/>
          <w:sz w:val="20"/>
        </w:rPr>
        <w:t>See https:/</w:t>
      </w:r>
      <w:hyperlink r:id="rId16">
        <w:r>
          <w:rPr>
            <w:rFonts w:ascii="Calibri"/>
            <w:sz w:val="20"/>
          </w:rPr>
          <w:t>/www.consumerfinance.gov/ask-cfpb/whats-the-difference-between-a-mortgage-lender-and-a-</w:t>
        </w:r>
      </w:hyperlink>
      <w:r>
        <w:rPr>
          <w:rFonts w:ascii="Calibri"/>
          <w:sz w:val="20"/>
        </w:rPr>
        <w:t> servicer-en-198/</w:t>
      </w:r>
    </w:p>
    <w:p>
      <w:pPr>
        <w:spacing w:after="0" w:line="240" w:lineRule="auto"/>
        <w:jc w:val="left"/>
        <w:rPr>
          <w:rFonts w:ascii="Calibri"/>
          <w:sz w:val="20"/>
        </w:rPr>
        <w:sectPr>
          <w:pgSz w:w="12240" w:h="15840"/>
          <w:pgMar w:header="431" w:footer="1033" w:top="1840" w:bottom="1220" w:left="1040" w:right="880"/>
        </w:sectPr>
      </w:pPr>
    </w:p>
    <w:p>
      <w:pPr>
        <w:pStyle w:val="BodyText"/>
        <w:spacing w:before="10"/>
        <w:rPr>
          <w:rFonts w:ascii="Calibri"/>
          <w:sz w:val="13"/>
        </w:rPr>
      </w:pPr>
    </w:p>
    <w:p>
      <w:pPr>
        <w:pStyle w:val="ListParagraph"/>
        <w:numPr>
          <w:ilvl w:val="0"/>
          <w:numId w:val="1"/>
        </w:numPr>
        <w:tabs>
          <w:tab w:pos="801" w:val="left" w:leader="none"/>
        </w:tabs>
        <w:spacing w:line="240" w:lineRule="auto" w:before="100" w:after="0"/>
        <w:ind w:left="800" w:right="0" w:hanging="401"/>
        <w:jc w:val="left"/>
        <w:rPr>
          <w:rFonts w:ascii="Arial Black"/>
          <w:sz w:val="24"/>
        </w:rPr>
      </w:pPr>
      <w:r>
        <w:rPr>
          <w:rFonts w:ascii="Arial Black"/>
          <w:sz w:val="24"/>
        </w:rPr>
        <w:t>Value</w:t>
      </w:r>
      <w:r>
        <w:rPr>
          <w:rFonts w:ascii="Arial Black"/>
          <w:spacing w:val="-3"/>
          <w:sz w:val="24"/>
        </w:rPr>
        <w:t> </w:t>
      </w:r>
      <w:r>
        <w:rPr>
          <w:rFonts w:ascii="Arial Black"/>
          <w:sz w:val="24"/>
        </w:rPr>
        <w:t>Adjustments</w:t>
      </w:r>
    </w:p>
    <w:p>
      <w:pPr>
        <w:pStyle w:val="BodyText"/>
        <w:spacing w:before="121"/>
        <w:ind w:left="400" w:right="882"/>
      </w:pPr>
      <w:r>
        <w:rPr/>
        <w:t>A value adjustment is an amount that may be deducted from the real property’s value. Value adjustments should be based on written bids or quotes from licensed contractors for necessary repairs and/or deferred maintenance which detract from the value of the real property.</w:t>
      </w:r>
    </w:p>
    <w:p>
      <w:pPr>
        <w:pStyle w:val="BodyText"/>
        <w:ind w:left="400" w:right="590"/>
      </w:pPr>
      <w:r>
        <w:rPr/>
        <w:t>Oftentimes, a lender may require certain repairs/maintenance be completed prior to refinancing a loan, or as a condition of the purchase and sale of the real property.</w:t>
      </w:r>
    </w:p>
    <w:p>
      <w:pPr>
        <w:pStyle w:val="BodyText"/>
        <w:spacing w:before="10"/>
        <w:rPr>
          <w:sz w:val="23"/>
        </w:rPr>
      </w:pPr>
    </w:p>
    <w:p>
      <w:pPr>
        <w:pStyle w:val="BodyText"/>
        <w:ind w:left="400" w:right="1096"/>
      </w:pPr>
      <w:r>
        <w:rPr/>
        <w:t>The repairs/maintenance must be necessary and not purely cosmetic or routine maintenance items.</w:t>
      </w:r>
    </w:p>
    <w:p>
      <w:pPr>
        <w:pStyle w:val="BodyText"/>
      </w:pPr>
    </w:p>
    <w:p>
      <w:pPr>
        <w:pStyle w:val="BodyText"/>
        <w:ind w:left="460"/>
      </w:pPr>
      <w:r>
        <w:rPr>
          <w:b/>
        </w:rPr>
        <w:t>Schedule B: </w:t>
      </w:r>
      <w:r>
        <w:rPr/>
        <w:t>All value adjustments must be listed on Schedule B.</w:t>
      </w:r>
    </w:p>
    <w:p>
      <w:pPr>
        <w:pStyle w:val="BodyText"/>
        <w:spacing w:before="9"/>
        <w:rPr>
          <w:sz w:val="20"/>
        </w:rPr>
      </w:pPr>
    </w:p>
    <w:p>
      <w:pPr>
        <w:pStyle w:val="ListParagraph"/>
        <w:numPr>
          <w:ilvl w:val="0"/>
          <w:numId w:val="1"/>
        </w:numPr>
        <w:tabs>
          <w:tab w:pos="801" w:val="left" w:leader="none"/>
        </w:tabs>
        <w:spacing w:line="240" w:lineRule="auto" w:before="1" w:after="0"/>
        <w:ind w:left="800" w:right="877" w:hanging="401"/>
        <w:jc w:val="left"/>
        <w:rPr>
          <w:rFonts w:ascii="Arial Black"/>
          <w:sz w:val="24"/>
        </w:rPr>
      </w:pPr>
      <w:r>
        <w:rPr>
          <w:rFonts w:ascii="Arial Black"/>
          <w:sz w:val="24"/>
        </w:rPr>
        <w:t>Occupancy, Encumbrance Payment(s), Maintenance, Repairs,</w:t>
      </w:r>
      <w:r>
        <w:rPr>
          <w:rFonts w:ascii="Arial Black"/>
          <w:spacing w:val="-29"/>
          <w:sz w:val="24"/>
        </w:rPr>
        <w:t> </w:t>
      </w:r>
      <w:r>
        <w:rPr>
          <w:rFonts w:ascii="Arial Black"/>
          <w:sz w:val="24"/>
        </w:rPr>
        <w:t>and Costs</w:t>
      </w:r>
    </w:p>
    <w:p>
      <w:pPr>
        <w:pStyle w:val="Heading4"/>
        <w:spacing w:before="120"/>
        <w:ind w:left="399"/>
      </w:pPr>
      <w:r>
        <w:rPr/>
        <w:t>Occupancy</w:t>
      </w:r>
    </w:p>
    <w:p>
      <w:pPr>
        <w:pStyle w:val="BodyText"/>
        <w:ind w:left="399" w:right="604"/>
      </w:pPr>
      <w:r>
        <w:rPr/>
        <w:t>In most cases, one owner will occupy the real property, while the other owner establishes a new residence. The non-occupying owner should be provided a reasonable timeframe to vacate the property. If a court order set a date for the non-occupying owner to vacate, that same date should be listed.</w:t>
      </w:r>
    </w:p>
    <w:p>
      <w:pPr>
        <w:pStyle w:val="BodyText"/>
      </w:pPr>
    </w:p>
    <w:p>
      <w:pPr>
        <w:pStyle w:val="BodyText"/>
        <w:ind w:left="399" w:right="731"/>
      </w:pPr>
      <w:r>
        <w:rPr/>
        <w:t>If an owner continues to occupy the real property beyond the agreed date or after the sale of the real property, the occupancy is subject to RCW 59.12.030 (1): Unlawful Detainer Defined or RCW 7.28: Ejectment; Quieting Title.</w:t>
      </w:r>
    </w:p>
    <w:p>
      <w:pPr>
        <w:pStyle w:val="BodyText"/>
      </w:pPr>
    </w:p>
    <w:p>
      <w:pPr>
        <w:pStyle w:val="BodyText"/>
        <w:ind w:left="399" w:right="643"/>
      </w:pPr>
      <w:r>
        <w:rPr>
          <w:b/>
        </w:rPr>
        <w:t>Encumbrance Payment(s) </w:t>
      </w:r>
      <w:r>
        <w:rPr/>
        <w:t>Specify who will make required loan payments, and which costs are included in the payment. If there are additional required payments, such as for unsecured obligations, include that information in the Other: section.</w:t>
      </w:r>
    </w:p>
    <w:p>
      <w:pPr>
        <w:pStyle w:val="BodyText"/>
      </w:pPr>
    </w:p>
    <w:p>
      <w:pPr>
        <w:pStyle w:val="Heading4"/>
        <w:ind w:left="399"/>
      </w:pPr>
      <w:r>
        <w:rPr/>
        <w:t>Routine Maintenance</w:t>
      </w:r>
    </w:p>
    <w:p>
      <w:pPr>
        <w:pStyle w:val="BodyText"/>
        <w:ind w:left="399" w:right="676"/>
      </w:pPr>
      <w:r>
        <w:rPr/>
        <w:t>The general upkeep of the real property falls under routine maintenance. It should be clear who is responsible for routine maintenance costs. Routine maintenance includes but is not limited to:</w:t>
      </w:r>
    </w:p>
    <w:p>
      <w:pPr>
        <w:pStyle w:val="ListParagraph"/>
        <w:numPr>
          <w:ilvl w:val="1"/>
          <w:numId w:val="1"/>
        </w:numPr>
        <w:tabs>
          <w:tab w:pos="1119" w:val="left" w:leader="none"/>
          <w:tab w:pos="1120" w:val="left" w:leader="none"/>
        </w:tabs>
        <w:spacing w:line="293" w:lineRule="exact" w:before="0" w:after="0"/>
        <w:ind w:left="1120" w:right="0" w:hanging="361"/>
        <w:jc w:val="left"/>
        <w:rPr>
          <w:rFonts w:ascii="Symbol" w:hAnsi="Symbol"/>
          <w:sz w:val="24"/>
        </w:rPr>
      </w:pPr>
      <w:r>
        <w:rPr>
          <w:sz w:val="24"/>
        </w:rPr>
        <w:t>seasonal landscaping, mowing, weeding, mulching, and</w:t>
      </w:r>
      <w:r>
        <w:rPr>
          <w:spacing w:val="-5"/>
          <w:sz w:val="24"/>
        </w:rPr>
        <w:t> </w:t>
      </w:r>
      <w:r>
        <w:rPr>
          <w:sz w:val="24"/>
        </w:rPr>
        <w:t>trimming</w:t>
      </w:r>
    </w:p>
    <w:p>
      <w:pPr>
        <w:pStyle w:val="ListParagraph"/>
        <w:numPr>
          <w:ilvl w:val="1"/>
          <w:numId w:val="1"/>
        </w:numPr>
        <w:tabs>
          <w:tab w:pos="1119" w:val="left" w:leader="none"/>
          <w:tab w:pos="1120" w:val="left" w:leader="none"/>
        </w:tabs>
        <w:spacing w:line="293" w:lineRule="exact" w:before="0" w:after="0"/>
        <w:ind w:left="1120" w:right="0" w:hanging="361"/>
        <w:jc w:val="left"/>
        <w:rPr>
          <w:rFonts w:ascii="Symbol" w:hAnsi="Symbol"/>
          <w:sz w:val="24"/>
        </w:rPr>
      </w:pPr>
      <w:r>
        <w:rPr>
          <w:sz w:val="24"/>
        </w:rPr>
        <w:t>fixing small plumbing issues, such as leaks, drips, continuous running, and drain</w:t>
      </w:r>
      <w:r>
        <w:rPr>
          <w:spacing w:val="-10"/>
          <w:sz w:val="24"/>
        </w:rPr>
        <w:t> </w:t>
      </w:r>
      <w:r>
        <w:rPr>
          <w:sz w:val="24"/>
        </w:rPr>
        <w:t>clearing</w:t>
      </w:r>
    </w:p>
    <w:p>
      <w:pPr>
        <w:pStyle w:val="ListParagraph"/>
        <w:numPr>
          <w:ilvl w:val="1"/>
          <w:numId w:val="1"/>
        </w:numPr>
        <w:tabs>
          <w:tab w:pos="1119" w:val="left" w:leader="none"/>
          <w:tab w:pos="1120" w:val="left" w:leader="none"/>
        </w:tabs>
        <w:spacing w:line="240" w:lineRule="auto" w:before="0" w:after="0"/>
        <w:ind w:left="1119" w:right="1185" w:hanging="360"/>
        <w:jc w:val="left"/>
        <w:rPr>
          <w:rFonts w:ascii="Symbol" w:hAnsi="Symbol"/>
          <w:sz w:val="24"/>
        </w:rPr>
      </w:pPr>
      <w:r>
        <w:rPr>
          <w:sz w:val="24"/>
        </w:rPr>
        <w:t>fixing small electrical issues, such as replacing fixtures, outlets, fuses/breakers, and smoke/carbon monoxide</w:t>
      </w:r>
      <w:r>
        <w:rPr>
          <w:spacing w:val="-2"/>
          <w:sz w:val="24"/>
        </w:rPr>
        <w:t> </w:t>
      </w:r>
      <w:r>
        <w:rPr>
          <w:sz w:val="24"/>
        </w:rPr>
        <w:t>detectors</w:t>
      </w:r>
    </w:p>
    <w:p>
      <w:pPr>
        <w:pStyle w:val="ListParagraph"/>
        <w:numPr>
          <w:ilvl w:val="1"/>
          <w:numId w:val="1"/>
        </w:numPr>
        <w:tabs>
          <w:tab w:pos="1119" w:val="left" w:leader="none"/>
          <w:tab w:pos="1120" w:val="left" w:leader="none"/>
        </w:tabs>
        <w:spacing w:line="240" w:lineRule="auto" w:before="0" w:after="0"/>
        <w:ind w:left="1119" w:right="1492" w:hanging="360"/>
        <w:jc w:val="left"/>
        <w:rPr>
          <w:rFonts w:ascii="Symbol" w:hAnsi="Symbol"/>
          <w:sz w:val="24"/>
        </w:rPr>
      </w:pPr>
      <w:r>
        <w:rPr>
          <w:sz w:val="24"/>
        </w:rPr>
        <w:t>keeping roof, gutters and downspouts clear, cleaning exteriors surfaces, clearing driveways &amp; sidewalks, and removing</w:t>
      </w:r>
      <w:r>
        <w:rPr>
          <w:spacing w:val="-2"/>
          <w:sz w:val="24"/>
        </w:rPr>
        <w:t> </w:t>
      </w:r>
      <w:r>
        <w:rPr>
          <w:sz w:val="24"/>
        </w:rPr>
        <w:t>hazards</w:t>
      </w:r>
    </w:p>
    <w:p>
      <w:pPr>
        <w:pStyle w:val="ListParagraph"/>
        <w:numPr>
          <w:ilvl w:val="1"/>
          <w:numId w:val="1"/>
        </w:numPr>
        <w:tabs>
          <w:tab w:pos="1119" w:val="left" w:leader="none"/>
          <w:tab w:pos="1120" w:val="left" w:leader="none"/>
        </w:tabs>
        <w:spacing w:line="240" w:lineRule="auto" w:before="0" w:after="0"/>
        <w:ind w:left="1119" w:right="847" w:hanging="360"/>
        <w:jc w:val="left"/>
        <w:rPr>
          <w:rFonts w:ascii="Symbol" w:hAnsi="Symbol"/>
          <w:sz w:val="24"/>
        </w:rPr>
      </w:pPr>
      <w:r>
        <w:rPr>
          <w:sz w:val="24"/>
        </w:rPr>
        <w:t>keeping interior clean and hazard free, exterminating pests, removing rubbish, and cleaning and maintaining appliances, hot water tank, heating/cooling system, and other installed</w:t>
      </w:r>
      <w:r>
        <w:rPr>
          <w:spacing w:val="-3"/>
          <w:sz w:val="24"/>
        </w:rPr>
        <w:t> </w:t>
      </w:r>
      <w:r>
        <w:rPr>
          <w:sz w:val="24"/>
        </w:rPr>
        <w:t>systems</w:t>
      </w:r>
    </w:p>
    <w:p>
      <w:pPr>
        <w:pStyle w:val="ListParagraph"/>
        <w:numPr>
          <w:ilvl w:val="1"/>
          <w:numId w:val="1"/>
        </w:numPr>
        <w:tabs>
          <w:tab w:pos="1119" w:val="left" w:leader="none"/>
          <w:tab w:pos="1120" w:val="left" w:leader="none"/>
        </w:tabs>
        <w:spacing w:line="240" w:lineRule="auto" w:before="0" w:after="0"/>
        <w:ind w:left="1119" w:right="624" w:hanging="360"/>
        <w:jc w:val="left"/>
        <w:rPr>
          <w:rFonts w:ascii="Symbol" w:hAnsi="Symbol"/>
          <w:sz w:val="24"/>
        </w:rPr>
      </w:pPr>
      <w:r>
        <w:rPr>
          <w:sz w:val="24"/>
        </w:rPr>
        <w:t>cleaning and maintaining outdoor fixtures, such as pools, hot tubs, fireplaces/firepits,</w:t>
      </w:r>
      <w:r>
        <w:rPr>
          <w:spacing w:val="-25"/>
          <w:sz w:val="24"/>
        </w:rPr>
        <w:t> </w:t>
      </w:r>
      <w:r>
        <w:rPr>
          <w:sz w:val="24"/>
        </w:rPr>
        <w:t>and ponds</w:t>
      </w:r>
    </w:p>
    <w:p>
      <w:pPr>
        <w:spacing w:after="0" w:line="240" w:lineRule="auto"/>
        <w:jc w:val="left"/>
        <w:rPr>
          <w:rFonts w:ascii="Symbol" w:hAnsi="Symbol"/>
          <w:sz w:val="24"/>
        </w:rPr>
        <w:sectPr>
          <w:pgSz w:w="12240" w:h="15840"/>
          <w:pgMar w:header="431" w:footer="1033" w:top="1840" w:bottom="1220" w:left="1040" w:right="880"/>
        </w:sectPr>
      </w:pPr>
    </w:p>
    <w:p>
      <w:pPr>
        <w:pStyle w:val="BodyText"/>
        <w:rPr>
          <w:sz w:val="20"/>
        </w:rPr>
      </w:pPr>
    </w:p>
    <w:p>
      <w:pPr>
        <w:pStyle w:val="BodyText"/>
        <w:spacing w:before="6"/>
        <w:rPr>
          <w:sz w:val="19"/>
        </w:rPr>
      </w:pPr>
    </w:p>
    <w:p>
      <w:pPr>
        <w:pStyle w:val="Heading4"/>
        <w:spacing w:before="90"/>
      </w:pPr>
      <w:r>
        <w:rPr/>
        <w:t>Routine Costs</w:t>
      </w:r>
    </w:p>
    <w:p>
      <w:pPr>
        <w:pStyle w:val="BodyText"/>
        <w:ind w:left="400" w:right="628"/>
      </w:pPr>
      <w:r>
        <w:rPr/>
        <w:t>Payment for utilities associated with the real property (i.e. water, sewer, power) and minor/cosmetic repairs (i.e. paint, light bulbs, batteries) are routine costs. It should be clear who is responsible for these costs, and how reimbursement (if any) will be made.</w:t>
      </w:r>
    </w:p>
    <w:p>
      <w:pPr>
        <w:pStyle w:val="BodyText"/>
      </w:pPr>
    </w:p>
    <w:p>
      <w:pPr>
        <w:pStyle w:val="Heading4"/>
      </w:pPr>
      <w:r>
        <w:rPr/>
        <w:t>Repair and Deferred Maintenance Costs</w:t>
      </w:r>
    </w:p>
    <w:p>
      <w:pPr>
        <w:pStyle w:val="BodyText"/>
        <w:ind w:left="400" w:right="563"/>
      </w:pPr>
      <w:r>
        <w:rPr/>
        <w:t>Costs for repairs and deferred maintenance are those items not considered routine. For example, replacing an aging furnace with a more efficient model because the old furnace no longer heats well could be considered a repair or deferred maintenance. It is not, however, an issue that would likely require replacement by a lender, therefore a value adjustment would not likely be needed.</w:t>
      </w:r>
    </w:p>
    <w:p>
      <w:pPr>
        <w:pStyle w:val="BodyText"/>
      </w:pPr>
    </w:p>
    <w:p>
      <w:pPr>
        <w:pStyle w:val="BodyText"/>
        <w:ind w:left="400" w:right="637"/>
      </w:pPr>
      <w:r>
        <w:rPr/>
        <w:t>Uncompleted repairs and maintenance which may affect the value of the real property and likely require repair in order to get financing should be listed on Schedule B.</w:t>
      </w:r>
    </w:p>
    <w:p>
      <w:pPr>
        <w:pStyle w:val="BodyText"/>
      </w:pPr>
    </w:p>
    <w:p>
      <w:pPr>
        <w:pStyle w:val="BodyText"/>
        <w:ind w:left="400"/>
      </w:pPr>
      <w:r>
        <w:rPr>
          <w:b/>
        </w:rPr>
        <w:t>Schedule B: </w:t>
      </w:r>
      <w:r>
        <w:rPr/>
        <w:t>All value adjustments must be listed on Schedule B.</w:t>
      </w:r>
    </w:p>
    <w:p>
      <w:pPr>
        <w:pStyle w:val="BodyText"/>
      </w:pPr>
    </w:p>
    <w:p>
      <w:pPr>
        <w:pStyle w:val="Heading4"/>
        <w:ind w:left="399"/>
      </w:pPr>
      <w:r>
        <w:rPr/>
        <w:t>Completion of Necessary or Agreed Repairs</w:t>
      </w:r>
    </w:p>
    <w:p>
      <w:pPr>
        <w:pStyle w:val="BodyText"/>
        <w:ind w:left="399" w:right="883"/>
      </w:pPr>
      <w:r>
        <w:rPr/>
        <w:pict>
          <v:shape style="position:absolute;margin-left:72pt;margin-top:46.164116pt;width:481.8pt;height:28.45pt;mso-position-horizontal-relative:page;mso-position-vertical-relative:paragraph;z-index:-251653120;mso-wrap-distance-left:0;mso-wrap-distance-right:0" type="#_x0000_t202" filled="true" fillcolor="#4471c4" stroked="false">
            <v:textbox inset="0,0,0,0">
              <w:txbxContent>
                <w:p>
                  <w:pPr>
                    <w:pStyle w:val="BodyText"/>
                    <w:spacing w:before="139"/>
                    <w:ind w:left="2107" w:right="2108"/>
                    <w:jc w:val="center"/>
                    <w:rPr>
                      <w:rFonts w:ascii="Calibri Light"/>
                      <w:b w:val="0"/>
                    </w:rPr>
                  </w:pPr>
                  <w:r>
                    <w:rPr>
                      <w:rFonts w:ascii="Calibri Light"/>
                      <w:b w:val="0"/>
                      <w:color w:val="FFFFFF"/>
                    </w:rPr>
                    <w:t>Sample Necessary Repairs/Deferred Maintenance Items</w:t>
                  </w:r>
                </w:p>
              </w:txbxContent>
            </v:textbox>
            <v:fill type="solid"/>
            <w10:wrap type="topAndBottom"/>
          </v:shape>
        </w:pict>
      </w:r>
      <w:r>
        <w:rPr/>
        <w:t>It should be clear who is responsible for arranging and ensuring completion of repairs. It is recommended the owners establish a method for exchanging information or documentation as needed.</w:t>
      </w:r>
    </w:p>
    <w:p>
      <w:pPr>
        <w:pStyle w:val="BodyText"/>
        <w:spacing w:before="9"/>
        <w:rPr>
          <w:sz w:val="16"/>
        </w:rPr>
      </w:pPr>
    </w:p>
    <w:p>
      <w:pPr>
        <w:spacing w:before="60"/>
        <w:ind w:left="686" w:right="0" w:firstLine="0"/>
        <w:jc w:val="left"/>
        <w:rPr>
          <w:rFonts w:ascii="Calibri"/>
          <w:sz w:val="20"/>
        </w:rPr>
      </w:pPr>
      <w:r>
        <w:rPr>
          <w:rFonts w:ascii="Calibri"/>
          <w:sz w:val="20"/>
        </w:rPr>
        <w:t>Example 1: An inspection as part of a pending refinance was completed which noted the following issues:</w:t>
      </w:r>
    </w:p>
    <w:p>
      <w:pPr>
        <w:pStyle w:val="BodyText"/>
        <w:rPr>
          <w:rFonts w:ascii="Calibri"/>
          <w:sz w:val="20"/>
        </w:rPr>
      </w:pPr>
    </w:p>
    <w:p>
      <w:pPr>
        <w:pStyle w:val="ListParagraph"/>
        <w:numPr>
          <w:ilvl w:val="0"/>
          <w:numId w:val="2"/>
        </w:numPr>
        <w:tabs>
          <w:tab w:pos="2486" w:val="left" w:leader="none"/>
          <w:tab w:pos="2487" w:val="left" w:leader="none"/>
        </w:tabs>
        <w:spacing w:line="244" w:lineRule="exact" w:before="0" w:after="0"/>
        <w:ind w:left="2486" w:right="0" w:hanging="361"/>
        <w:jc w:val="left"/>
        <w:rPr>
          <w:rFonts w:ascii="Calibri"/>
          <w:sz w:val="20"/>
        </w:rPr>
      </w:pPr>
      <w:r>
        <w:rPr>
          <w:rFonts w:ascii="Calibri"/>
          <w:sz w:val="20"/>
        </w:rPr>
        <w:t>30-year-old roof has failed and there is water damage to interior</w:t>
      </w:r>
      <w:r>
        <w:rPr>
          <w:rFonts w:ascii="Calibri"/>
          <w:spacing w:val="-9"/>
          <w:sz w:val="20"/>
        </w:rPr>
        <w:t> </w:t>
      </w:r>
      <w:r>
        <w:rPr>
          <w:rFonts w:ascii="Calibri"/>
          <w:sz w:val="20"/>
        </w:rPr>
        <w:t>ceilings</w:t>
      </w:r>
    </w:p>
    <w:p>
      <w:pPr>
        <w:pStyle w:val="ListParagraph"/>
        <w:numPr>
          <w:ilvl w:val="0"/>
          <w:numId w:val="2"/>
        </w:numPr>
        <w:tabs>
          <w:tab w:pos="2486" w:val="left" w:leader="none"/>
          <w:tab w:pos="2487" w:val="left" w:leader="none"/>
        </w:tabs>
        <w:spacing w:line="244" w:lineRule="exact" w:before="0" w:after="0"/>
        <w:ind w:left="2486" w:right="0" w:hanging="361"/>
        <w:jc w:val="left"/>
        <w:rPr>
          <w:rFonts w:ascii="Calibri"/>
          <w:sz w:val="20"/>
        </w:rPr>
      </w:pPr>
      <w:r>
        <w:rPr>
          <w:rFonts w:ascii="Calibri"/>
          <w:sz w:val="20"/>
        </w:rPr>
        <w:t>concrete driveway is crumbling and has several</w:t>
      </w:r>
      <w:r>
        <w:rPr>
          <w:rFonts w:ascii="Calibri"/>
          <w:spacing w:val="-5"/>
          <w:sz w:val="20"/>
        </w:rPr>
        <w:t> </w:t>
      </w:r>
      <w:r>
        <w:rPr>
          <w:rFonts w:ascii="Calibri"/>
          <w:sz w:val="20"/>
        </w:rPr>
        <w:t>potholes</w:t>
      </w:r>
    </w:p>
    <w:p>
      <w:pPr>
        <w:pStyle w:val="ListParagraph"/>
        <w:numPr>
          <w:ilvl w:val="0"/>
          <w:numId w:val="2"/>
        </w:numPr>
        <w:tabs>
          <w:tab w:pos="2486" w:val="left" w:leader="none"/>
          <w:tab w:pos="2487" w:val="left" w:leader="none"/>
        </w:tabs>
        <w:spacing w:line="244" w:lineRule="exact" w:before="1" w:after="0"/>
        <w:ind w:left="2486" w:right="0" w:hanging="361"/>
        <w:jc w:val="left"/>
        <w:rPr>
          <w:rFonts w:ascii="Calibri"/>
          <w:sz w:val="20"/>
        </w:rPr>
      </w:pPr>
      <w:r>
        <w:rPr>
          <w:rFonts w:ascii="Calibri"/>
          <w:sz w:val="20"/>
        </w:rPr>
        <w:t>two of the windows on the south side of the house are</w:t>
      </w:r>
      <w:r>
        <w:rPr>
          <w:rFonts w:ascii="Calibri"/>
          <w:spacing w:val="-7"/>
          <w:sz w:val="20"/>
        </w:rPr>
        <w:t> </w:t>
      </w:r>
      <w:r>
        <w:rPr>
          <w:rFonts w:ascii="Calibri"/>
          <w:sz w:val="20"/>
        </w:rPr>
        <w:t>broken</w:t>
      </w:r>
    </w:p>
    <w:p>
      <w:pPr>
        <w:pStyle w:val="ListParagraph"/>
        <w:numPr>
          <w:ilvl w:val="0"/>
          <w:numId w:val="2"/>
        </w:numPr>
        <w:tabs>
          <w:tab w:pos="2486" w:val="left" w:leader="none"/>
          <w:tab w:pos="2487" w:val="left" w:leader="none"/>
        </w:tabs>
        <w:spacing w:line="244" w:lineRule="exact" w:before="0" w:after="0"/>
        <w:ind w:left="2486" w:right="0" w:hanging="361"/>
        <w:jc w:val="left"/>
        <w:rPr>
          <w:rFonts w:ascii="Calibri"/>
          <w:sz w:val="20"/>
        </w:rPr>
      </w:pPr>
      <w:r>
        <w:rPr>
          <w:rFonts w:ascii="Calibri"/>
          <w:sz w:val="20"/>
        </w:rPr>
        <w:t>yard is weedy, grass is overgrown, and planting beds need new</w:t>
      </w:r>
      <w:r>
        <w:rPr>
          <w:rFonts w:ascii="Calibri"/>
          <w:spacing w:val="-12"/>
          <w:sz w:val="20"/>
        </w:rPr>
        <w:t> </w:t>
      </w:r>
      <w:r>
        <w:rPr>
          <w:rFonts w:ascii="Calibri"/>
          <w:sz w:val="20"/>
        </w:rPr>
        <w:t>mulch</w:t>
      </w:r>
    </w:p>
    <w:p>
      <w:pPr>
        <w:pStyle w:val="ListParagraph"/>
        <w:numPr>
          <w:ilvl w:val="0"/>
          <w:numId w:val="2"/>
        </w:numPr>
        <w:tabs>
          <w:tab w:pos="2486" w:val="left" w:leader="none"/>
          <w:tab w:pos="2487" w:val="left" w:leader="none"/>
        </w:tabs>
        <w:spacing w:line="240" w:lineRule="auto" w:before="1" w:after="0"/>
        <w:ind w:left="2486" w:right="0" w:hanging="361"/>
        <w:jc w:val="left"/>
        <w:rPr>
          <w:rFonts w:ascii="Calibri"/>
          <w:sz w:val="20"/>
        </w:rPr>
      </w:pPr>
      <w:r>
        <w:rPr>
          <w:rFonts w:ascii="Calibri"/>
          <w:sz w:val="20"/>
        </w:rPr>
        <w:t>several rain gutters and downspouts</w:t>
      </w:r>
      <w:r>
        <w:rPr>
          <w:rFonts w:ascii="Calibri"/>
          <w:spacing w:val="-3"/>
          <w:sz w:val="20"/>
        </w:rPr>
        <w:t> </w:t>
      </w:r>
      <w:r>
        <w:rPr>
          <w:rFonts w:ascii="Calibri"/>
          <w:sz w:val="20"/>
        </w:rPr>
        <w:t>blocked</w:t>
      </w:r>
    </w:p>
    <w:p>
      <w:pPr>
        <w:pStyle w:val="BodyText"/>
        <w:rPr>
          <w:rFonts w:ascii="Calibri"/>
          <w:sz w:val="20"/>
        </w:rPr>
      </w:pPr>
    </w:p>
    <w:p>
      <w:pPr>
        <w:spacing w:before="0"/>
        <w:ind w:left="686" w:right="2140" w:firstLine="0"/>
        <w:jc w:val="left"/>
        <w:rPr>
          <w:rFonts w:ascii="Calibri"/>
          <w:sz w:val="20"/>
        </w:rPr>
      </w:pPr>
      <w:r>
        <w:rPr>
          <w:rFonts w:ascii="Calibri"/>
          <w:sz w:val="20"/>
        </w:rPr>
        <w:t>Items 1 to 3 above are necessary repairs/maintenance that may require a value adjustment. Items 4 and 5 are routine maintenance and should not be included as a value adjustment.</w:t>
      </w:r>
    </w:p>
    <w:p>
      <w:pPr>
        <w:pStyle w:val="BodyText"/>
        <w:spacing w:before="7"/>
        <w:rPr>
          <w:rFonts w:ascii="Calibri"/>
          <w:sz w:val="17"/>
        </w:rPr>
      </w:pPr>
    </w:p>
    <w:p>
      <w:pPr>
        <w:pStyle w:val="ListParagraph"/>
        <w:numPr>
          <w:ilvl w:val="0"/>
          <w:numId w:val="1"/>
        </w:numPr>
        <w:tabs>
          <w:tab w:pos="801" w:val="left" w:leader="none"/>
        </w:tabs>
        <w:spacing w:line="240" w:lineRule="auto" w:before="0" w:after="0"/>
        <w:ind w:left="800" w:right="0" w:hanging="402"/>
        <w:jc w:val="left"/>
        <w:rPr>
          <w:rFonts w:ascii="Arial Black"/>
          <w:sz w:val="24"/>
        </w:rPr>
      </w:pPr>
      <w:r>
        <w:rPr>
          <w:rFonts w:ascii="Arial Black"/>
          <w:sz w:val="24"/>
        </w:rPr>
        <w:t>Final Disposition</w:t>
      </w:r>
      <w:r>
        <w:rPr>
          <w:rFonts w:ascii="Arial Black"/>
          <w:spacing w:val="-3"/>
          <w:sz w:val="24"/>
        </w:rPr>
        <w:t> </w:t>
      </w:r>
      <w:r>
        <w:rPr>
          <w:rFonts w:ascii="Arial Black"/>
          <w:sz w:val="24"/>
        </w:rPr>
        <w:t>Provisions</w:t>
      </w:r>
    </w:p>
    <w:p>
      <w:pPr>
        <w:pStyle w:val="BodyText"/>
        <w:spacing w:before="121"/>
        <w:ind w:left="399" w:right="716"/>
      </w:pPr>
      <w:r>
        <w:rPr/>
        <w:t>The owners must identify what is ultimately expected to happen with the real property and, if there will be a transfer of ownership, how and when that transfer will occur. If the property will be retained solely by one owner and no equity buyout is required, no additional provisions need be clarified in the real property division form. Owners may add additional provisions in section </w:t>
      </w:r>
      <w:r>
        <w:rPr>
          <w:b/>
        </w:rPr>
        <w:t>15 </w:t>
      </w:r>
      <w:r>
        <w:rPr/>
        <w:t>as desired.</w:t>
      </w:r>
    </w:p>
    <w:p>
      <w:pPr>
        <w:pStyle w:val="BodyText"/>
      </w:pPr>
    </w:p>
    <w:p>
      <w:pPr>
        <w:pStyle w:val="BodyText"/>
        <w:ind w:left="400" w:right="662"/>
      </w:pPr>
      <w:r>
        <w:rPr/>
        <w:t>In most cases, however, the real property will be sold or refinanced and/or an equity buyout will occur.</w:t>
      </w:r>
    </w:p>
    <w:p>
      <w:pPr>
        <w:spacing w:after="0"/>
        <w:sectPr>
          <w:pgSz w:w="12240" w:h="15840"/>
          <w:pgMar w:header="431" w:footer="1033" w:top="1840" w:bottom="1220" w:left="1040" w:right="880"/>
        </w:sectPr>
      </w:pPr>
    </w:p>
    <w:p>
      <w:pPr>
        <w:pStyle w:val="BodyText"/>
        <w:spacing w:before="8"/>
        <w:rPr>
          <w:sz w:val="14"/>
        </w:rPr>
      </w:pPr>
    </w:p>
    <w:p>
      <w:pPr>
        <w:pStyle w:val="ListParagraph"/>
        <w:numPr>
          <w:ilvl w:val="0"/>
          <w:numId w:val="1"/>
        </w:numPr>
        <w:tabs>
          <w:tab w:pos="801" w:val="left" w:leader="none"/>
        </w:tabs>
        <w:spacing w:line="240" w:lineRule="auto" w:before="100" w:after="0"/>
        <w:ind w:left="800" w:right="0" w:hanging="401"/>
        <w:jc w:val="left"/>
        <w:rPr>
          <w:rFonts w:ascii="Arial Black"/>
          <w:sz w:val="24"/>
        </w:rPr>
      </w:pPr>
      <w:r>
        <w:rPr>
          <w:rFonts w:ascii="Arial Black"/>
          <w:sz w:val="24"/>
        </w:rPr>
        <w:t>Equity Division</w:t>
      </w:r>
      <w:r>
        <w:rPr>
          <w:rFonts w:ascii="Arial Black"/>
          <w:spacing w:val="-2"/>
          <w:sz w:val="24"/>
        </w:rPr>
        <w:t> </w:t>
      </w:r>
      <w:r>
        <w:rPr>
          <w:rFonts w:ascii="Arial Black"/>
          <w:sz w:val="24"/>
        </w:rPr>
        <w:t>Provisions</w:t>
      </w:r>
    </w:p>
    <w:p>
      <w:pPr>
        <w:pStyle w:val="BodyText"/>
        <w:spacing w:before="120"/>
        <w:ind w:left="400" w:right="542"/>
      </w:pPr>
      <w:r>
        <w:rPr/>
        <w:t>The amount of equity to be awarded to each owner (if any) must be listed as either a lump sum or percentage of the total.</w:t>
      </w:r>
    </w:p>
    <w:p>
      <w:pPr>
        <w:pStyle w:val="BodyText"/>
        <w:spacing w:before="10"/>
        <w:rPr>
          <w:sz w:val="23"/>
        </w:rPr>
      </w:pPr>
    </w:p>
    <w:p>
      <w:pPr>
        <w:pStyle w:val="BodyText"/>
        <w:spacing w:before="1"/>
        <w:ind w:left="400" w:right="583"/>
      </w:pPr>
      <w:r>
        <w:rPr/>
        <w:t>If the real property will be sold more than two years after the entry of the final decree, the parties are to obtain an appraisal or CMA to determine the value at that time. A property value agreement using Schedule A does not suffice in this instance. Although real property values fluctuate, and current equity is not determinative of future equity, it is vital both owners/parties are aware of the real property’s current value at the time of the dissolution.</w:t>
      </w:r>
    </w:p>
    <w:p>
      <w:pPr>
        <w:pStyle w:val="BodyText"/>
        <w:spacing w:before="9"/>
        <w:rPr>
          <w:sz w:val="20"/>
        </w:rPr>
      </w:pPr>
    </w:p>
    <w:p>
      <w:pPr>
        <w:pStyle w:val="ListParagraph"/>
        <w:numPr>
          <w:ilvl w:val="0"/>
          <w:numId w:val="1"/>
        </w:numPr>
        <w:tabs>
          <w:tab w:pos="961" w:val="left" w:leader="none"/>
        </w:tabs>
        <w:spacing w:line="240" w:lineRule="auto" w:before="0" w:after="0"/>
        <w:ind w:left="960" w:right="0" w:hanging="561"/>
        <w:jc w:val="left"/>
        <w:rPr>
          <w:rFonts w:ascii="Arial Black"/>
          <w:sz w:val="24"/>
        </w:rPr>
      </w:pPr>
      <w:r>
        <w:rPr>
          <w:rFonts w:ascii="Arial Black"/>
          <w:sz w:val="24"/>
        </w:rPr>
        <w:t>Refinance</w:t>
      </w:r>
      <w:r>
        <w:rPr>
          <w:rFonts w:ascii="Arial Black"/>
          <w:spacing w:val="-2"/>
          <w:sz w:val="24"/>
        </w:rPr>
        <w:t> </w:t>
      </w:r>
      <w:r>
        <w:rPr>
          <w:rFonts w:ascii="Arial Black"/>
          <w:sz w:val="24"/>
        </w:rPr>
        <w:t>Provisions</w:t>
      </w:r>
    </w:p>
    <w:p>
      <w:pPr>
        <w:pStyle w:val="BodyText"/>
        <w:spacing w:before="121"/>
        <w:ind w:left="400" w:right="628"/>
      </w:pPr>
      <w:r>
        <w:rPr/>
        <w:t>If the real property will be refinanced, specify the timeframe or deadline for the refinance process to be initiated, and the expected completion date. An anticipated refinance may later prove to be impossible if the owner is unable to obtain financing, or the owner expected to refinance may default, i.e. not follow through with the process. As noted in section </w:t>
      </w:r>
      <w:r>
        <w:rPr>
          <w:b/>
        </w:rPr>
        <w:t>13</w:t>
      </w:r>
      <w:r>
        <w:rPr/>
        <w:t>, remedies for default or impossibility must be included in the final decree.</w:t>
      </w:r>
    </w:p>
    <w:p>
      <w:pPr>
        <w:pStyle w:val="BodyText"/>
        <w:spacing w:before="9"/>
        <w:rPr>
          <w:sz w:val="20"/>
        </w:rPr>
      </w:pPr>
    </w:p>
    <w:p>
      <w:pPr>
        <w:pStyle w:val="ListParagraph"/>
        <w:numPr>
          <w:ilvl w:val="0"/>
          <w:numId w:val="1"/>
        </w:numPr>
        <w:tabs>
          <w:tab w:pos="961" w:val="left" w:leader="none"/>
        </w:tabs>
        <w:spacing w:line="240" w:lineRule="auto" w:before="0" w:after="0"/>
        <w:ind w:left="960" w:right="0" w:hanging="561"/>
        <w:jc w:val="left"/>
        <w:rPr>
          <w:rFonts w:ascii="Arial Black"/>
          <w:sz w:val="24"/>
        </w:rPr>
      </w:pPr>
      <w:r>
        <w:rPr>
          <w:rFonts w:ascii="Arial Black"/>
          <w:sz w:val="24"/>
        </w:rPr>
        <w:t>Sale Provisions and Default or Impossibility</w:t>
      </w:r>
      <w:r>
        <w:rPr>
          <w:rFonts w:ascii="Arial Black"/>
          <w:spacing w:val="-7"/>
          <w:sz w:val="24"/>
        </w:rPr>
        <w:t> </w:t>
      </w:r>
      <w:r>
        <w:rPr>
          <w:rFonts w:ascii="Arial Black"/>
          <w:sz w:val="24"/>
        </w:rPr>
        <w:t>Provisions</w:t>
      </w:r>
    </w:p>
    <w:p>
      <w:pPr>
        <w:pStyle w:val="BodyText"/>
        <w:spacing w:before="121"/>
        <w:ind w:left="400" w:right="1036"/>
      </w:pPr>
      <w:r>
        <w:rPr/>
        <w:t>If the real property will be sold, specify the timeframe or deadline for the sales process to be initiated, and the expected completion date.</w:t>
      </w:r>
    </w:p>
    <w:p>
      <w:pPr>
        <w:pStyle w:val="BodyText"/>
      </w:pPr>
    </w:p>
    <w:p>
      <w:pPr>
        <w:pStyle w:val="Heading4"/>
      </w:pPr>
      <w:r>
        <w:rPr/>
        <w:t>Listing and Showing</w:t>
      </w:r>
    </w:p>
    <w:p>
      <w:pPr>
        <w:pStyle w:val="BodyText"/>
        <w:ind w:left="400" w:right="882"/>
      </w:pPr>
      <w:r>
        <w:rPr/>
        <w:t>One owner should be responsible for working with a realtor to list and show the real property. Agreement in advance on the listing agent/realtor is highly recommended.</w:t>
      </w:r>
    </w:p>
    <w:p>
      <w:pPr>
        <w:pStyle w:val="BodyText"/>
      </w:pPr>
    </w:p>
    <w:p>
      <w:pPr>
        <w:pStyle w:val="Heading4"/>
      </w:pPr>
      <w:r>
        <w:rPr/>
        <w:t>Offer Acceptance</w:t>
      </w:r>
    </w:p>
    <w:p>
      <w:pPr>
        <w:pStyle w:val="BodyText"/>
        <w:ind w:left="400" w:right="570"/>
      </w:pPr>
      <w:r>
        <w:rPr/>
        <w:t>The owners must agree in advance on what constitutes an acceptable offer, particularly regarding the price.</w:t>
      </w:r>
    </w:p>
    <w:p>
      <w:pPr>
        <w:pStyle w:val="BodyText"/>
      </w:pPr>
    </w:p>
    <w:p>
      <w:pPr>
        <w:pStyle w:val="BodyText"/>
        <w:ind w:left="400" w:right="709"/>
      </w:pPr>
      <w:r>
        <w:rPr>
          <w:b/>
        </w:rPr>
        <w:t>Schedule C: </w:t>
      </w:r>
      <w:r>
        <w:rPr/>
        <w:t>Complete this schedule to document the acceptable price range and contingencies. An anticipated sale may later prove to be impossible if a prospective buyer owner is unable to obtain financing, or the owner expected to list the real property for sale may default, i.e. not follow through with the process. As noted in section </w:t>
      </w:r>
      <w:r>
        <w:rPr>
          <w:b/>
        </w:rPr>
        <w:t>13</w:t>
      </w:r>
      <w:r>
        <w:rPr/>
        <w:t>, remedies for default or impossibility must be included in the final decree.</w:t>
      </w:r>
    </w:p>
    <w:p>
      <w:pPr>
        <w:pStyle w:val="BodyText"/>
        <w:spacing w:before="10"/>
        <w:rPr>
          <w:sz w:val="20"/>
        </w:rPr>
      </w:pPr>
    </w:p>
    <w:p>
      <w:pPr>
        <w:pStyle w:val="ListParagraph"/>
        <w:numPr>
          <w:ilvl w:val="0"/>
          <w:numId w:val="1"/>
        </w:numPr>
        <w:tabs>
          <w:tab w:pos="880" w:val="left" w:leader="none"/>
        </w:tabs>
        <w:spacing w:line="240" w:lineRule="auto" w:before="0" w:after="0"/>
        <w:ind w:left="880" w:right="0" w:hanging="480"/>
        <w:jc w:val="left"/>
        <w:rPr>
          <w:rFonts w:ascii="Arial Black"/>
          <w:sz w:val="24"/>
        </w:rPr>
      </w:pPr>
      <w:r>
        <w:rPr>
          <w:rFonts w:ascii="Arial Black"/>
          <w:sz w:val="24"/>
        </w:rPr>
        <w:t>Retained or Refinanced with Future Buyout</w:t>
      </w:r>
      <w:r>
        <w:rPr>
          <w:rFonts w:ascii="Arial Black"/>
          <w:spacing w:val="-8"/>
          <w:sz w:val="24"/>
        </w:rPr>
        <w:t> </w:t>
      </w:r>
      <w:r>
        <w:rPr>
          <w:rFonts w:ascii="Arial Black"/>
          <w:sz w:val="24"/>
        </w:rPr>
        <w:t>Provisions</w:t>
      </w:r>
    </w:p>
    <w:p>
      <w:pPr>
        <w:pStyle w:val="BodyText"/>
        <w:spacing w:before="120"/>
        <w:ind w:left="400" w:right="642"/>
      </w:pPr>
      <w:r>
        <w:rPr/>
        <w:t>While it is generally preferable in a dissolution to refinance the real property into only one owner’s name, or to sell the real property, there are instances in which neither option appeals to the owners. As real property is often the largest asset owned by a married couple, the division of equity may play a large role in the division of marital assets.</w:t>
      </w:r>
    </w:p>
    <w:p>
      <w:pPr>
        <w:spacing w:after="0"/>
        <w:sectPr>
          <w:pgSz w:w="12240" w:h="15840"/>
          <w:pgMar w:header="431" w:footer="1033" w:top="1840" w:bottom="1220" w:left="1040" w:right="880"/>
        </w:sectPr>
      </w:pPr>
    </w:p>
    <w:p>
      <w:pPr>
        <w:pStyle w:val="BodyText"/>
        <w:spacing w:before="6"/>
        <w:rPr>
          <w:sz w:val="15"/>
        </w:rPr>
      </w:pPr>
    </w:p>
    <w:p>
      <w:pPr>
        <w:pStyle w:val="BodyText"/>
        <w:spacing w:before="90"/>
        <w:ind w:left="399" w:right="583"/>
      </w:pPr>
      <w:r>
        <w:rPr/>
        <w:t>A future division of equity based on a refinance or sale more than two years after the entry of the final decree requires additional thought on how the buyout will occur. Additionally, if one owner is required to relinquish title (such as by signing a Quitclaim Deed), that owner’s interest in the real property must be protected, and Schedule D must be completed. The final decree must include a judgment, and both a promissory note and deed of trust may need to be recorded against the real property.</w:t>
      </w:r>
    </w:p>
    <w:p>
      <w:pPr>
        <w:pStyle w:val="BodyText"/>
      </w:pPr>
    </w:p>
    <w:p>
      <w:pPr>
        <w:pStyle w:val="BodyText"/>
        <w:ind w:left="399" w:right="1349"/>
      </w:pPr>
      <w:r>
        <w:rPr>
          <w:b/>
        </w:rPr>
        <w:t>Schedule D: </w:t>
      </w:r>
      <w:r>
        <w:rPr/>
        <w:t>Complete this schedule with specific details of the future equity buyout and remedies for default or impossibility.</w:t>
      </w:r>
    </w:p>
    <w:p>
      <w:pPr>
        <w:pStyle w:val="BodyText"/>
        <w:spacing w:before="9"/>
        <w:rPr>
          <w:sz w:val="20"/>
        </w:rPr>
      </w:pPr>
    </w:p>
    <w:p>
      <w:pPr>
        <w:pStyle w:val="ListParagraph"/>
        <w:numPr>
          <w:ilvl w:val="0"/>
          <w:numId w:val="1"/>
        </w:numPr>
        <w:tabs>
          <w:tab w:pos="880" w:val="left" w:leader="none"/>
        </w:tabs>
        <w:spacing w:line="240" w:lineRule="auto" w:before="0" w:after="0"/>
        <w:ind w:left="880" w:right="0" w:hanging="481"/>
        <w:jc w:val="left"/>
        <w:rPr>
          <w:rFonts w:ascii="Arial Black"/>
          <w:sz w:val="24"/>
        </w:rPr>
      </w:pPr>
      <w:r>
        <w:rPr>
          <w:rFonts w:ascii="Arial Black"/>
          <w:sz w:val="24"/>
        </w:rPr>
        <w:t>Remedies in the Event of Default or</w:t>
      </w:r>
      <w:r>
        <w:rPr>
          <w:rFonts w:ascii="Arial Black"/>
          <w:spacing w:val="-6"/>
          <w:sz w:val="24"/>
        </w:rPr>
        <w:t> </w:t>
      </w:r>
      <w:r>
        <w:rPr>
          <w:rFonts w:ascii="Arial Black"/>
          <w:sz w:val="24"/>
        </w:rPr>
        <w:t>Impossibility</w:t>
      </w:r>
    </w:p>
    <w:p>
      <w:pPr>
        <w:pStyle w:val="BodyText"/>
        <w:spacing w:before="121"/>
        <w:ind w:left="400" w:right="1143"/>
      </w:pPr>
      <w:r>
        <w:rPr>
          <w:u w:val="single"/>
        </w:rPr>
        <w:t>The final decree must include these remedies</w:t>
      </w:r>
      <w:r>
        <w:rPr/>
        <w:t>. Additional remedies may also be included as agreed by the owners, such as penalties and fees.</w:t>
      </w:r>
    </w:p>
    <w:p>
      <w:pPr>
        <w:pStyle w:val="BodyText"/>
        <w:spacing w:before="9"/>
        <w:rPr>
          <w:sz w:val="20"/>
        </w:rPr>
      </w:pPr>
    </w:p>
    <w:p>
      <w:pPr>
        <w:pStyle w:val="ListParagraph"/>
        <w:numPr>
          <w:ilvl w:val="0"/>
          <w:numId w:val="1"/>
        </w:numPr>
        <w:tabs>
          <w:tab w:pos="880" w:val="left" w:leader="none"/>
        </w:tabs>
        <w:spacing w:line="240" w:lineRule="auto" w:before="0" w:after="0"/>
        <w:ind w:left="400" w:right="1745" w:firstLine="0"/>
        <w:jc w:val="left"/>
        <w:rPr>
          <w:rFonts w:ascii="Arial Black"/>
          <w:sz w:val="24"/>
        </w:rPr>
      </w:pPr>
      <w:r>
        <w:rPr>
          <w:rFonts w:ascii="Arial Black"/>
          <w:sz w:val="24"/>
        </w:rPr>
        <w:t>Other Provisions and Required Creditor Payment from</w:t>
      </w:r>
      <w:r>
        <w:rPr>
          <w:rFonts w:ascii="Arial Black"/>
          <w:spacing w:val="-23"/>
          <w:sz w:val="24"/>
        </w:rPr>
        <w:t> </w:t>
      </w:r>
      <w:r>
        <w:rPr>
          <w:rFonts w:ascii="Arial Black"/>
          <w:sz w:val="24"/>
        </w:rPr>
        <w:t>Sale Proceeds</w:t>
      </w:r>
    </w:p>
    <w:p>
      <w:pPr>
        <w:pStyle w:val="BodyText"/>
        <w:spacing w:before="121"/>
        <w:ind w:left="400" w:right="829"/>
      </w:pPr>
      <w:r>
        <w:rPr/>
        <w:t>Use this section to include owner and property specific provisions not already listed in the real property division form or schedules. If the real property is to be sold and there is a Required Creditor Payment from Sale Proceeds, Schedule F must be completed. The final decree should include sufficient detail to be enforceable in court.</w:t>
      </w:r>
    </w:p>
    <w:p>
      <w:pPr>
        <w:pStyle w:val="BodyText"/>
      </w:pPr>
    </w:p>
    <w:p>
      <w:pPr>
        <w:pStyle w:val="BodyText"/>
        <w:ind w:left="400" w:right="962"/>
      </w:pPr>
      <w:r>
        <w:rPr>
          <w:b/>
        </w:rPr>
        <w:t>Schedule F</w:t>
      </w:r>
      <w:r>
        <w:rPr/>
        <w:t>: Complete this schedule with details of any required creditor payments from sale proceeds.</w:t>
      </w:r>
    </w:p>
    <w:p>
      <w:pPr>
        <w:pStyle w:val="BodyText"/>
        <w:spacing w:before="9"/>
        <w:rPr>
          <w:sz w:val="20"/>
        </w:rPr>
      </w:pPr>
    </w:p>
    <w:p>
      <w:pPr>
        <w:pStyle w:val="ListParagraph"/>
        <w:numPr>
          <w:ilvl w:val="0"/>
          <w:numId w:val="1"/>
        </w:numPr>
        <w:tabs>
          <w:tab w:pos="880" w:val="left" w:leader="none"/>
        </w:tabs>
        <w:spacing w:line="240" w:lineRule="auto" w:before="1" w:after="0"/>
        <w:ind w:left="880" w:right="0" w:hanging="480"/>
        <w:jc w:val="left"/>
        <w:rPr>
          <w:rFonts w:ascii="Arial Black"/>
          <w:sz w:val="24"/>
        </w:rPr>
      </w:pPr>
      <w:r>
        <w:rPr>
          <w:rFonts w:ascii="Arial Black"/>
          <w:sz w:val="24"/>
        </w:rPr>
        <w:t>Proposal, Temporary Agreement or Final Agreement of the</w:t>
      </w:r>
      <w:r>
        <w:rPr>
          <w:rFonts w:ascii="Arial Black"/>
          <w:spacing w:val="-12"/>
          <w:sz w:val="24"/>
        </w:rPr>
        <w:t> </w:t>
      </w:r>
      <w:r>
        <w:rPr>
          <w:rFonts w:ascii="Arial Black"/>
          <w:sz w:val="24"/>
        </w:rPr>
        <w:t>Owners</w:t>
      </w:r>
    </w:p>
    <w:p>
      <w:pPr>
        <w:pStyle w:val="BodyText"/>
        <w:spacing w:before="120"/>
        <w:ind w:left="400" w:right="1342"/>
      </w:pPr>
      <w:r>
        <w:rPr/>
        <w:t>The form may be completed and provided as a proposal to assist the owners in coming to agreement. The form may also be a temporary agreement while one or both owners seek additional information, such as whether refinancing is likely.</w:t>
      </w:r>
    </w:p>
    <w:p>
      <w:pPr>
        <w:pStyle w:val="BodyText"/>
      </w:pPr>
    </w:p>
    <w:p>
      <w:pPr>
        <w:pStyle w:val="BodyText"/>
        <w:ind w:left="400" w:right="1202"/>
      </w:pPr>
      <w:r>
        <w:rPr/>
        <w:t>If the Final Agreement provision is checked, the form with its worksheets and schedules is intended to become a binding contract, enforceable in court.</w:t>
      </w:r>
    </w:p>
    <w:p>
      <w:pPr>
        <w:spacing w:after="0"/>
        <w:sectPr>
          <w:pgSz w:w="12240" w:h="15840"/>
          <w:pgMar w:header="431" w:footer="1033" w:top="1840" w:bottom="1220" w:left="1040" w:right="880"/>
        </w:sectPr>
      </w:pPr>
    </w:p>
    <w:p>
      <w:pPr>
        <w:pStyle w:val="BodyText"/>
        <w:spacing w:before="8"/>
        <w:rPr>
          <w:sz w:val="14"/>
        </w:rPr>
      </w:pPr>
    </w:p>
    <w:p>
      <w:pPr>
        <w:pStyle w:val="Heading4"/>
        <w:spacing w:before="92"/>
        <w:rPr>
          <w:b w:val="0"/>
          <w:sz w:val="21"/>
        </w:rPr>
      </w:pPr>
      <w:r>
        <w:rPr/>
        <w:t>Property</w:t>
      </w:r>
      <w:r>
        <w:rPr>
          <w:spacing w:val="-3"/>
        </w:rPr>
        <w:t> </w:t>
      </w:r>
      <w:r>
        <w:rPr>
          <w:spacing w:val="3"/>
        </w:rPr>
        <w:t>Deeds</w:t>
      </w:r>
      <w:hyperlink w:history="true" w:anchor="_bookmark4">
        <w:r>
          <w:rPr>
            <w:b w:val="0"/>
            <w:spacing w:val="3"/>
            <w:position w:val="11"/>
            <w:sz w:val="21"/>
          </w:rPr>
          <w:t>5</w:t>
        </w:r>
      </w:hyperlink>
    </w:p>
    <w:p>
      <w:pPr>
        <w:pStyle w:val="BodyText"/>
        <w:spacing w:before="18"/>
        <w:ind w:left="400" w:right="617"/>
      </w:pPr>
      <w:r>
        <w:rPr/>
        <w:t>Every piece of real property in the United States is tracked or recorded. Usually, these files are kept with the County Recorder’s office. They are public record, which means that anyone who wants the information can take certain steps to obtain it. It also means that when property is transferred from one owner to the next, the official documents must reflect the transfer. In fact, a failure to record the required documents accurately can undermine and even invalidate the transfer</w:t>
      </w:r>
      <w:r>
        <w:rPr>
          <w:spacing w:val="-2"/>
        </w:rPr>
        <w:t> </w:t>
      </w:r>
      <w:r>
        <w:rPr/>
        <w:t>altogether.</w:t>
      </w:r>
    </w:p>
    <w:p>
      <w:pPr>
        <w:pStyle w:val="BodyText"/>
      </w:pPr>
    </w:p>
    <w:p>
      <w:pPr>
        <w:pStyle w:val="BodyText"/>
        <w:ind w:left="400" w:right="749"/>
      </w:pPr>
      <w:r>
        <w:rPr/>
        <w:t>The legal term used to describe the act of transferring real property or title to a new owner is "conveyance." A conveyance translates the wishes of the buyer and the seller into a legal document, and the transfer process happens by way of deed. The person transferring ownership is often referred to as the “grantor.” The person receiving property is the “grantee.”</w:t>
      </w:r>
    </w:p>
    <w:p>
      <w:pPr>
        <w:pStyle w:val="BodyText"/>
      </w:pPr>
    </w:p>
    <w:p>
      <w:pPr>
        <w:pStyle w:val="BodyText"/>
        <w:ind w:left="400" w:right="1036"/>
      </w:pPr>
      <w:r>
        <w:rPr/>
        <w:t>A </w:t>
      </w:r>
      <w:hyperlink r:id="rId19">
        <w:r>
          <w:rPr/>
          <w:t>property deed </w:t>
        </w:r>
      </w:hyperlink>
      <w:r>
        <w:rPr/>
        <w:t>is a formal, legal document that transfers one person or entity’s rights of ownership to another individual or entity. The deed is the official “proof of transfer” for real estate, which can include land on its own or land that has a house or other building on it.</w:t>
      </w:r>
    </w:p>
    <w:p>
      <w:pPr>
        <w:pStyle w:val="BodyText"/>
      </w:pPr>
    </w:p>
    <w:p>
      <w:pPr>
        <w:pStyle w:val="BodyText"/>
        <w:ind w:left="400"/>
      </w:pPr>
      <w:r>
        <w:rPr/>
        <w:t>Every deed should contain the following information:</w:t>
      </w:r>
    </w:p>
    <w:p>
      <w:pPr>
        <w:pStyle w:val="ListParagraph"/>
        <w:numPr>
          <w:ilvl w:val="1"/>
          <w:numId w:val="1"/>
        </w:numPr>
        <w:tabs>
          <w:tab w:pos="1119" w:val="left" w:leader="none"/>
          <w:tab w:pos="1120" w:val="left" w:leader="none"/>
        </w:tabs>
        <w:spacing w:line="240" w:lineRule="auto" w:before="0" w:after="0"/>
        <w:ind w:left="1120" w:right="0" w:hanging="360"/>
        <w:jc w:val="left"/>
        <w:rPr>
          <w:rFonts w:ascii="Symbol" w:hAnsi="Symbol"/>
          <w:sz w:val="20"/>
        </w:rPr>
      </w:pPr>
      <w:r>
        <w:rPr>
          <w:sz w:val="24"/>
        </w:rPr>
        <w:t>An indication that it is a</w:t>
      </w:r>
      <w:r>
        <w:rPr>
          <w:spacing w:val="-3"/>
          <w:sz w:val="24"/>
        </w:rPr>
        <w:t> </w:t>
      </w:r>
      <w:r>
        <w:rPr>
          <w:sz w:val="24"/>
        </w:rPr>
        <w:t>deed</w:t>
      </w:r>
    </w:p>
    <w:p>
      <w:pPr>
        <w:pStyle w:val="ListParagraph"/>
        <w:numPr>
          <w:ilvl w:val="1"/>
          <w:numId w:val="1"/>
        </w:numPr>
        <w:tabs>
          <w:tab w:pos="1119" w:val="left" w:leader="none"/>
          <w:tab w:pos="1120" w:val="left" w:leader="none"/>
        </w:tabs>
        <w:spacing w:line="240" w:lineRule="auto" w:before="0" w:after="0"/>
        <w:ind w:left="1120" w:right="0" w:hanging="360"/>
        <w:jc w:val="left"/>
        <w:rPr>
          <w:rFonts w:ascii="Symbol" w:hAnsi="Symbol"/>
          <w:sz w:val="20"/>
        </w:rPr>
      </w:pPr>
      <w:r>
        <w:rPr>
          <w:sz w:val="24"/>
        </w:rPr>
        <w:t>A description of the property</w:t>
      </w:r>
      <w:r>
        <w:rPr>
          <w:spacing w:val="-4"/>
          <w:sz w:val="24"/>
        </w:rPr>
        <w:t> </w:t>
      </w:r>
      <w:r>
        <w:rPr>
          <w:sz w:val="24"/>
        </w:rPr>
        <w:t>involved</w:t>
      </w:r>
    </w:p>
    <w:p>
      <w:pPr>
        <w:pStyle w:val="ListParagraph"/>
        <w:numPr>
          <w:ilvl w:val="1"/>
          <w:numId w:val="1"/>
        </w:numPr>
        <w:tabs>
          <w:tab w:pos="1119" w:val="left" w:leader="none"/>
          <w:tab w:pos="1120" w:val="left" w:leader="none"/>
        </w:tabs>
        <w:spacing w:line="240" w:lineRule="auto" w:before="0" w:after="0"/>
        <w:ind w:left="1120" w:right="0" w:hanging="360"/>
        <w:jc w:val="left"/>
        <w:rPr>
          <w:rFonts w:ascii="Symbol" w:hAnsi="Symbol"/>
          <w:sz w:val="20"/>
        </w:rPr>
      </w:pPr>
      <w:r>
        <w:rPr>
          <w:sz w:val="24"/>
        </w:rPr>
        <w:t>The signature of the individual or entity that is transferring the</w:t>
      </w:r>
      <w:r>
        <w:rPr>
          <w:spacing w:val="-6"/>
          <w:sz w:val="24"/>
        </w:rPr>
        <w:t> </w:t>
      </w:r>
      <w:r>
        <w:rPr>
          <w:sz w:val="24"/>
        </w:rPr>
        <w:t>property</w:t>
      </w:r>
    </w:p>
    <w:p>
      <w:pPr>
        <w:pStyle w:val="ListParagraph"/>
        <w:numPr>
          <w:ilvl w:val="1"/>
          <w:numId w:val="1"/>
        </w:numPr>
        <w:tabs>
          <w:tab w:pos="1119" w:val="left" w:leader="none"/>
          <w:tab w:pos="1120" w:val="left" w:leader="none"/>
        </w:tabs>
        <w:spacing w:line="240" w:lineRule="auto" w:before="0" w:after="0"/>
        <w:ind w:left="1120" w:right="0" w:hanging="360"/>
        <w:jc w:val="left"/>
        <w:rPr>
          <w:rFonts w:ascii="Symbol" w:hAnsi="Symbol"/>
          <w:sz w:val="20"/>
        </w:rPr>
      </w:pPr>
      <w:r>
        <w:rPr>
          <w:sz w:val="24"/>
        </w:rPr>
        <w:t>Data regarding who is taking title to the</w:t>
      </w:r>
      <w:r>
        <w:rPr>
          <w:spacing w:val="-4"/>
          <w:sz w:val="24"/>
        </w:rPr>
        <w:t> </w:t>
      </w:r>
      <w:r>
        <w:rPr>
          <w:sz w:val="24"/>
        </w:rPr>
        <w:t>property</w:t>
      </w:r>
    </w:p>
    <w:p>
      <w:pPr>
        <w:pStyle w:val="BodyText"/>
      </w:pPr>
    </w:p>
    <w:p>
      <w:pPr>
        <w:pStyle w:val="BodyText"/>
        <w:ind w:left="400" w:right="662"/>
      </w:pPr>
      <w:r>
        <w:rPr/>
        <w:t>As deeds do not require much information, the document itself is often very short. However, the document may also contain additional information such as the conditions or assurances that go along with the transfer. Each deed must also be validly delivered to the individual taking ownership of the property. In most situations, it should also be filed with the appropriate authority as well. Every real property transfer will require the use of some type of deed. There are several types of deeds. Each type varies based on the warranties provided to the grantee.</w:t>
      </w:r>
    </w:p>
    <w:p>
      <w:pPr>
        <w:pStyle w:val="BodyText"/>
        <w:ind w:left="400"/>
      </w:pPr>
      <w:r>
        <w:rPr/>
        <w:t>Different varieties of deeds provide varying levels of title.</w:t>
      </w:r>
    </w:p>
    <w:p>
      <w:pPr>
        <w:pStyle w:val="BodyText"/>
      </w:pPr>
    </w:p>
    <w:p>
      <w:pPr>
        <w:pStyle w:val="Heading4"/>
      </w:pPr>
      <w:bookmarkStart w:name="Common Types of Deeds Available" w:id="9"/>
      <w:bookmarkEnd w:id="9"/>
      <w:r>
        <w:rPr>
          <w:b w:val="0"/>
        </w:rPr>
      </w:r>
      <w:r>
        <w:rPr/>
        <w:t>Common Types of Deeds Available</w:t>
      </w:r>
    </w:p>
    <w:p>
      <w:pPr>
        <w:pStyle w:val="BodyText"/>
        <w:ind w:left="400" w:right="735"/>
      </w:pPr>
      <w:r>
        <w:rPr/>
        <w:t>The kind of deed used to transfer property will depend on title to the property. When there is a valid title, for example, the deed used to transfer that property may be different than the deed used if the title’s integrity is uncertain. The following is a brief list of some of the various types of deeds available to transfer property:</w:t>
      </w:r>
    </w:p>
    <w:p>
      <w:pPr>
        <w:pStyle w:val="BodyText"/>
        <w:spacing w:before="11"/>
        <w:rPr>
          <w:sz w:val="23"/>
        </w:rPr>
      </w:pPr>
    </w:p>
    <w:p>
      <w:pPr>
        <w:pStyle w:val="ListParagraph"/>
        <w:numPr>
          <w:ilvl w:val="1"/>
          <w:numId w:val="1"/>
        </w:numPr>
        <w:tabs>
          <w:tab w:pos="1119" w:val="left" w:leader="none"/>
          <w:tab w:pos="1120" w:val="left" w:leader="none"/>
        </w:tabs>
        <w:spacing w:line="240" w:lineRule="auto" w:before="0" w:after="0"/>
        <w:ind w:left="1120" w:right="0" w:hanging="360"/>
        <w:jc w:val="left"/>
        <w:rPr>
          <w:rFonts w:ascii="Symbol" w:hAnsi="Symbol"/>
          <w:sz w:val="20"/>
        </w:rPr>
      </w:pPr>
      <w:hyperlink r:id="rId20">
        <w:r>
          <w:rPr>
            <w:sz w:val="24"/>
          </w:rPr>
          <w:t>Statutory Warranty</w:t>
        </w:r>
        <w:r>
          <w:rPr>
            <w:spacing w:val="-2"/>
            <w:sz w:val="24"/>
          </w:rPr>
          <w:t> </w:t>
        </w:r>
        <w:r>
          <w:rPr>
            <w:sz w:val="24"/>
          </w:rPr>
          <w:t>Deed</w:t>
        </w:r>
      </w:hyperlink>
    </w:p>
    <w:p>
      <w:pPr>
        <w:pStyle w:val="BodyText"/>
        <w:rPr>
          <w:sz w:val="20"/>
        </w:rPr>
      </w:pPr>
    </w:p>
    <w:p>
      <w:pPr>
        <w:pStyle w:val="BodyText"/>
        <w:spacing w:before="11"/>
        <w:rPr>
          <w:sz w:val="11"/>
        </w:rPr>
      </w:pPr>
      <w:r>
        <w:rPr/>
        <w:pict>
          <v:shape style="position:absolute;margin-left:72pt;margin-top:9.246525pt;width:144pt;height:.1pt;mso-position-horizontal-relative:page;mso-position-vertical-relative:paragraph;z-index:-251652096;mso-wrap-distance-left:0;mso-wrap-distance-right:0" coordorigin="1440,185" coordsize="2880,0" path="m1440,185l4320,185e" filled="false" stroked="true" strokeweight=".72pt" strokecolor="#000000">
            <v:path arrowok="t"/>
            <v:stroke dashstyle="solid"/>
            <w10:wrap type="topAndBottom"/>
          </v:shape>
        </w:pict>
      </w:r>
    </w:p>
    <w:p>
      <w:pPr>
        <w:spacing w:before="65"/>
        <w:ind w:left="400" w:right="1262" w:hanging="1"/>
        <w:jc w:val="left"/>
        <w:rPr>
          <w:rFonts w:ascii="Calibri"/>
          <w:sz w:val="20"/>
        </w:rPr>
      </w:pPr>
      <w:bookmarkStart w:name="_bookmark4" w:id="10"/>
      <w:bookmarkEnd w:id="10"/>
      <w:r>
        <w:rPr/>
      </w:r>
      <w:r>
        <w:rPr>
          <w:rFonts w:ascii="Calibri"/>
          <w:position w:val="7"/>
          <w:sz w:val="13"/>
        </w:rPr>
        <w:t>5 </w:t>
      </w:r>
      <w:r>
        <w:rPr>
          <w:rFonts w:ascii="Calibri"/>
          <w:sz w:val="20"/>
        </w:rPr>
        <w:t>Largely excerpted from https:/</w:t>
      </w:r>
      <w:hyperlink r:id="rId21">
        <w:r>
          <w:rPr>
            <w:rFonts w:ascii="Calibri"/>
            <w:sz w:val="20"/>
          </w:rPr>
          <w:t>/www.legalnature.com/guides/what-you-need-to-know-about-deeds-and-</w:t>
        </w:r>
      </w:hyperlink>
      <w:r>
        <w:rPr>
          <w:rFonts w:ascii="Calibri"/>
          <w:sz w:val="20"/>
        </w:rPr>
        <w:t> property-transfer</w:t>
      </w:r>
    </w:p>
    <w:p>
      <w:pPr>
        <w:spacing w:after="0"/>
        <w:jc w:val="left"/>
        <w:rPr>
          <w:rFonts w:ascii="Calibri"/>
          <w:sz w:val="20"/>
        </w:rPr>
        <w:sectPr>
          <w:headerReference w:type="default" r:id="rId17"/>
          <w:footerReference w:type="default" r:id="rId18"/>
          <w:pgSz w:w="12240" w:h="15840"/>
          <w:pgMar w:header="719" w:footer="1579" w:top="2120" w:bottom="1760" w:left="1040" w:right="880"/>
          <w:pgNumType w:start="9"/>
        </w:sectPr>
      </w:pPr>
    </w:p>
    <w:p>
      <w:pPr>
        <w:pStyle w:val="BodyText"/>
        <w:spacing w:before="7"/>
        <w:rPr>
          <w:rFonts w:ascii="Calibri"/>
          <w:sz w:val="14"/>
        </w:rPr>
      </w:pPr>
    </w:p>
    <w:p>
      <w:pPr>
        <w:pStyle w:val="ListParagraph"/>
        <w:numPr>
          <w:ilvl w:val="1"/>
          <w:numId w:val="1"/>
        </w:numPr>
        <w:tabs>
          <w:tab w:pos="1119" w:val="left" w:leader="none"/>
          <w:tab w:pos="1120" w:val="left" w:leader="none"/>
        </w:tabs>
        <w:spacing w:line="240" w:lineRule="auto" w:before="90" w:after="0"/>
        <w:ind w:left="1120" w:right="0" w:hanging="360"/>
        <w:jc w:val="left"/>
        <w:rPr>
          <w:rFonts w:ascii="Symbol" w:hAnsi="Symbol"/>
          <w:sz w:val="20"/>
        </w:rPr>
      </w:pPr>
      <w:hyperlink r:id="rId22">
        <w:r>
          <w:rPr>
            <w:sz w:val="24"/>
          </w:rPr>
          <w:t>Special Warranty</w:t>
        </w:r>
        <w:r>
          <w:rPr>
            <w:spacing w:val="-5"/>
            <w:sz w:val="24"/>
          </w:rPr>
          <w:t> </w:t>
        </w:r>
        <w:r>
          <w:rPr>
            <w:sz w:val="24"/>
          </w:rPr>
          <w:t>Deed</w:t>
        </w:r>
      </w:hyperlink>
    </w:p>
    <w:p>
      <w:pPr>
        <w:pStyle w:val="ListParagraph"/>
        <w:numPr>
          <w:ilvl w:val="1"/>
          <w:numId w:val="1"/>
        </w:numPr>
        <w:tabs>
          <w:tab w:pos="1119" w:val="left" w:leader="none"/>
          <w:tab w:pos="1120" w:val="left" w:leader="none"/>
        </w:tabs>
        <w:spacing w:line="240" w:lineRule="auto" w:before="0" w:after="0"/>
        <w:ind w:left="1120" w:right="0" w:hanging="360"/>
        <w:jc w:val="left"/>
        <w:rPr>
          <w:rFonts w:ascii="Symbol" w:hAnsi="Symbol"/>
          <w:sz w:val="20"/>
        </w:rPr>
      </w:pPr>
      <w:r>
        <w:rPr>
          <w:sz w:val="24"/>
        </w:rPr>
        <w:t>Bargain and Sale</w:t>
      </w:r>
      <w:r>
        <w:rPr>
          <w:spacing w:val="-6"/>
          <w:sz w:val="24"/>
        </w:rPr>
        <w:t> </w:t>
      </w:r>
      <w:r>
        <w:rPr>
          <w:sz w:val="24"/>
        </w:rPr>
        <w:t>Deed</w:t>
      </w:r>
    </w:p>
    <w:p>
      <w:pPr>
        <w:pStyle w:val="ListParagraph"/>
        <w:numPr>
          <w:ilvl w:val="1"/>
          <w:numId w:val="1"/>
        </w:numPr>
        <w:tabs>
          <w:tab w:pos="1119" w:val="left" w:leader="none"/>
          <w:tab w:pos="1120" w:val="left" w:leader="none"/>
        </w:tabs>
        <w:spacing w:line="240" w:lineRule="auto" w:before="0" w:after="0"/>
        <w:ind w:left="1120" w:right="0" w:hanging="360"/>
        <w:jc w:val="left"/>
        <w:rPr>
          <w:rFonts w:ascii="Symbol" w:hAnsi="Symbol"/>
          <w:sz w:val="20"/>
        </w:rPr>
      </w:pPr>
      <w:hyperlink r:id="rId23">
        <w:r>
          <w:rPr>
            <w:sz w:val="24"/>
          </w:rPr>
          <w:t>Quitclaim</w:t>
        </w:r>
        <w:r>
          <w:rPr>
            <w:spacing w:val="-1"/>
            <w:sz w:val="24"/>
          </w:rPr>
          <w:t> </w:t>
        </w:r>
        <w:r>
          <w:rPr>
            <w:sz w:val="24"/>
          </w:rPr>
          <w:t>Deed</w:t>
        </w:r>
      </w:hyperlink>
    </w:p>
    <w:p>
      <w:pPr>
        <w:pStyle w:val="BodyText"/>
      </w:pPr>
    </w:p>
    <w:p>
      <w:pPr>
        <w:pStyle w:val="BodyText"/>
        <w:ind w:left="400" w:right="615"/>
      </w:pPr>
      <w:r>
        <w:rPr/>
        <w:t>RCW 64.04: Conveyances provides information about the specific types of deeds used in Washington State. Descriptions of the different types of deeds may be found by searching online at reputable sources.</w:t>
      </w:r>
    </w:p>
    <w:p>
      <w:pPr>
        <w:pStyle w:val="BodyText"/>
      </w:pPr>
    </w:p>
    <w:p>
      <w:pPr>
        <w:pStyle w:val="Heading4"/>
      </w:pPr>
      <w:r>
        <w:rPr/>
        <w:t>Title to Property</w:t>
      </w:r>
    </w:p>
    <w:p>
      <w:pPr>
        <w:pStyle w:val="BodyText"/>
        <w:ind w:left="400" w:right="542"/>
      </w:pPr>
      <w:r>
        <w:rPr/>
        <w:t>Deeds help show ownership of the property. However, the deed itself is really only used for transfer of the property. While ownership of real property in Washington State is not strictly based on whether or not an owner’s name is on the title, the inclusion of an owner’s name on title provides certain rights, such as the right to:</w:t>
      </w:r>
    </w:p>
    <w:p>
      <w:pPr>
        <w:pStyle w:val="ListParagraph"/>
        <w:numPr>
          <w:ilvl w:val="1"/>
          <w:numId w:val="1"/>
        </w:numPr>
        <w:tabs>
          <w:tab w:pos="1119" w:val="left" w:leader="none"/>
          <w:tab w:pos="1120" w:val="left" w:leader="none"/>
        </w:tabs>
        <w:spacing w:line="240" w:lineRule="auto" w:before="1" w:after="0"/>
        <w:ind w:left="1120" w:right="0" w:hanging="360"/>
        <w:jc w:val="left"/>
        <w:rPr>
          <w:rFonts w:ascii="Symbol" w:hAnsi="Symbol"/>
          <w:sz w:val="20"/>
        </w:rPr>
      </w:pPr>
      <w:r>
        <w:rPr>
          <w:sz w:val="24"/>
        </w:rPr>
        <w:t>access and occupy the</w:t>
      </w:r>
      <w:r>
        <w:rPr>
          <w:spacing w:val="-2"/>
          <w:sz w:val="24"/>
        </w:rPr>
        <w:t> </w:t>
      </w:r>
      <w:r>
        <w:rPr>
          <w:sz w:val="24"/>
        </w:rPr>
        <w:t>property;</w:t>
      </w:r>
    </w:p>
    <w:p>
      <w:pPr>
        <w:pStyle w:val="ListParagraph"/>
        <w:numPr>
          <w:ilvl w:val="1"/>
          <w:numId w:val="1"/>
        </w:numPr>
        <w:tabs>
          <w:tab w:pos="1119" w:val="left" w:leader="none"/>
          <w:tab w:pos="1120" w:val="left" w:leader="none"/>
        </w:tabs>
        <w:spacing w:line="240" w:lineRule="auto" w:before="0" w:after="0"/>
        <w:ind w:left="1120" w:right="0" w:hanging="360"/>
        <w:jc w:val="left"/>
        <w:rPr>
          <w:rFonts w:ascii="Symbol" w:hAnsi="Symbol"/>
          <w:sz w:val="20"/>
        </w:rPr>
      </w:pPr>
      <w:r>
        <w:rPr>
          <w:sz w:val="24"/>
        </w:rPr>
        <w:t>place encumbrances on the property (i.e.</w:t>
      </w:r>
      <w:r>
        <w:rPr>
          <w:spacing w:val="-13"/>
          <w:sz w:val="24"/>
        </w:rPr>
        <w:t> </w:t>
      </w:r>
      <w:hyperlink r:id="rId24">
        <w:r>
          <w:rPr>
            <w:sz w:val="24"/>
            <w:u w:val="single"/>
          </w:rPr>
          <w:t>mortgage</w:t>
        </w:r>
      </w:hyperlink>
      <w:r>
        <w:rPr>
          <w:sz w:val="24"/>
        </w:rPr>
        <w:t>);</w:t>
      </w:r>
    </w:p>
    <w:p>
      <w:pPr>
        <w:pStyle w:val="ListParagraph"/>
        <w:numPr>
          <w:ilvl w:val="1"/>
          <w:numId w:val="1"/>
        </w:numPr>
        <w:tabs>
          <w:tab w:pos="1119" w:val="left" w:leader="none"/>
          <w:tab w:pos="1120" w:val="left" w:leader="none"/>
        </w:tabs>
        <w:spacing w:line="240" w:lineRule="auto" w:before="0" w:after="0"/>
        <w:ind w:left="1120" w:right="0" w:hanging="360"/>
        <w:jc w:val="left"/>
        <w:rPr>
          <w:rFonts w:ascii="Symbol" w:hAnsi="Symbol"/>
          <w:sz w:val="20"/>
        </w:rPr>
      </w:pPr>
      <w:r>
        <w:rPr>
          <w:sz w:val="24"/>
        </w:rPr>
        <w:t>use the property as desired within legal bounds;</w:t>
      </w:r>
      <w:r>
        <w:rPr>
          <w:spacing w:val="-11"/>
          <w:sz w:val="24"/>
        </w:rPr>
        <w:t> </w:t>
      </w:r>
      <w:r>
        <w:rPr>
          <w:sz w:val="24"/>
        </w:rPr>
        <w:t>and</w:t>
      </w:r>
    </w:p>
    <w:p>
      <w:pPr>
        <w:pStyle w:val="ListParagraph"/>
        <w:numPr>
          <w:ilvl w:val="1"/>
          <w:numId w:val="1"/>
        </w:numPr>
        <w:tabs>
          <w:tab w:pos="1119" w:val="left" w:leader="none"/>
          <w:tab w:pos="1120" w:val="left" w:leader="none"/>
        </w:tabs>
        <w:spacing w:line="240" w:lineRule="auto" w:before="0" w:after="0"/>
        <w:ind w:left="1120" w:right="0" w:hanging="360"/>
        <w:jc w:val="left"/>
        <w:rPr>
          <w:rFonts w:ascii="Symbol" w:hAnsi="Symbol"/>
          <w:sz w:val="20"/>
        </w:rPr>
      </w:pPr>
      <w:r>
        <w:rPr>
          <w:sz w:val="24"/>
        </w:rPr>
        <w:t>transfer the property in whole or in</w:t>
      </w:r>
      <w:r>
        <w:rPr>
          <w:spacing w:val="-9"/>
          <w:sz w:val="24"/>
        </w:rPr>
        <w:t> </w:t>
      </w:r>
      <w:r>
        <w:rPr>
          <w:sz w:val="24"/>
        </w:rPr>
        <w:t>part.</w:t>
      </w:r>
    </w:p>
    <w:p>
      <w:pPr>
        <w:pStyle w:val="BodyText"/>
        <w:spacing w:before="11"/>
        <w:rPr>
          <w:sz w:val="23"/>
        </w:rPr>
      </w:pPr>
    </w:p>
    <w:p>
      <w:pPr>
        <w:pStyle w:val="BodyText"/>
        <w:ind w:left="400" w:right="667"/>
        <w:jc w:val="both"/>
      </w:pPr>
      <w:r>
        <w:rPr/>
        <w:t>Often, titles will be in more than one person’s name. For example, if a married couple owns real property (such as their home) together, both of their names will often (but not always) be on the title. When this occurs, each spouse </w:t>
      </w:r>
      <w:r>
        <w:rPr>
          <w:i/>
        </w:rPr>
        <w:t>generally </w:t>
      </w:r>
      <w:r>
        <w:rPr/>
        <w:t>holds a one-half interest in the property. That also means the property cannot be transferred without both spouses’ permission.</w:t>
      </w:r>
    </w:p>
    <w:p>
      <w:pPr>
        <w:pStyle w:val="BodyText"/>
      </w:pPr>
    </w:p>
    <w:p>
      <w:pPr>
        <w:pStyle w:val="BodyText"/>
        <w:ind w:left="400" w:right="583"/>
      </w:pPr>
      <w:r>
        <w:rPr/>
        <w:t>As property is held in such high regard in the United States, having a good title is critical when transferring property. Every time a property is transferred, it is recorded in a public way, usually with the County Recorder’s office. When a property transfer is not recorded properly, there may be “holes” or “gaps” in the title, oftentimes called </w:t>
      </w:r>
      <w:r>
        <w:rPr>
          <w:i/>
        </w:rPr>
        <w:t>cloud on title</w:t>
      </w:r>
      <w:r>
        <w:rPr/>
        <w:t>. These deficiencies make ownership questionable because it is unclear whether the person who received the transfer after a gap did so validly. That is, the person transferring the property may not have had the necessary ownership rights to assign it.</w:t>
      </w:r>
    </w:p>
    <w:p>
      <w:pPr>
        <w:pStyle w:val="BodyText"/>
      </w:pPr>
    </w:p>
    <w:p>
      <w:pPr>
        <w:pStyle w:val="BodyText"/>
        <w:ind w:left="400" w:right="708"/>
      </w:pPr>
      <w:r>
        <w:rPr/>
        <w:t>These concerns about titles lead to products such as title insurance, which will indemnify losses related to defects in the title to real property. Problems associated with the title become particularly relevant if there are encumbrances or debts the owners are unaware of or to which they did not agree.</w:t>
      </w:r>
    </w:p>
    <w:p>
      <w:pPr>
        <w:spacing w:after="0"/>
        <w:sectPr>
          <w:pgSz w:w="12240" w:h="15840"/>
          <w:pgMar w:header="719" w:footer="1579" w:top="2120" w:bottom="1800" w:left="1040" w:right="880"/>
        </w:sectPr>
      </w:pPr>
    </w:p>
    <w:p>
      <w:pPr>
        <w:spacing w:before="120"/>
        <w:ind w:left="1857" w:right="2014" w:firstLine="0"/>
        <w:jc w:val="center"/>
        <w:rPr>
          <w:rFonts w:ascii="Arial"/>
          <w:sz w:val="22"/>
        </w:rPr>
      </w:pPr>
      <w:bookmarkStart w:name="Real Property Division Rev 09.2023" w:id="11"/>
      <w:bookmarkEnd w:id="11"/>
      <w:r>
        <w:rPr/>
      </w:r>
      <w:bookmarkStart w:name="If this form is filed with the court, it" w:id="12"/>
      <w:bookmarkEnd w:id="12"/>
      <w:r>
        <w:rPr/>
      </w:r>
      <w:r>
        <w:rPr>
          <w:rFonts w:ascii="Arial"/>
          <w:sz w:val="22"/>
          <w:u w:val="single"/>
        </w:rPr>
        <w:t>If this form is filed with the court, it should only be filed under seal.</w:t>
      </w:r>
    </w:p>
    <w:p>
      <w:pPr>
        <w:pStyle w:val="BodyText"/>
        <w:spacing w:before="9"/>
        <w:rPr>
          <w:rFonts w:ascii="Arial"/>
          <w:sz w:val="13"/>
        </w:rPr>
      </w:pPr>
    </w:p>
    <w:p>
      <w:pPr>
        <w:spacing w:before="94"/>
        <w:ind w:left="666" w:right="0" w:firstLine="0"/>
        <w:jc w:val="left"/>
        <w:rPr>
          <w:rFonts w:ascii="Arial"/>
          <w:i/>
          <w:sz w:val="20"/>
        </w:rPr>
      </w:pPr>
      <w:bookmarkStart w:name="See the Real Property Division Form and " w:id="13"/>
      <w:bookmarkEnd w:id="13"/>
      <w:r>
        <w:rPr/>
      </w:r>
      <w:bookmarkStart w:name="1.  Owner Information" w:id="14"/>
      <w:bookmarkEnd w:id="14"/>
      <w:r>
        <w:rPr/>
      </w:r>
      <w:r>
        <w:rPr>
          <w:rFonts w:ascii="Arial"/>
          <w:i/>
          <w:sz w:val="20"/>
        </w:rPr>
        <w:t>See the Real Property Division Form and Worksheet Instructions for details on completing this form.</w:t>
      </w:r>
    </w:p>
    <w:p>
      <w:pPr>
        <w:pStyle w:val="ListParagraph"/>
        <w:numPr>
          <w:ilvl w:val="0"/>
          <w:numId w:val="3"/>
        </w:numPr>
        <w:tabs>
          <w:tab w:pos="791" w:val="left" w:leader="none"/>
        </w:tabs>
        <w:spacing w:line="240" w:lineRule="auto" w:before="120" w:after="0"/>
        <w:ind w:left="790" w:right="0" w:hanging="391"/>
        <w:jc w:val="left"/>
        <w:rPr>
          <w:rFonts w:ascii="Arial"/>
          <w:b/>
          <w:sz w:val="28"/>
        </w:rPr>
      </w:pPr>
      <w:r>
        <w:rPr>
          <w:rFonts w:ascii="Arial"/>
          <w:b/>
          <w:sz w:val="28"/>
        </w:rPr>
        <w:t>Owner</w:t>
      </w:r>
      <w:r>
        <w:rPr>
          <w:rFonts w:ascii="Arial"/>
          <w:b/>
          <w:spacing w:val="-1"/>
          <w:sz w:val="28"/>
        </w:rPr>
        <w:t> </w:t>
      </w:r>
      <w:r>
        <w:rPr>
          <w:rFonts w:ascii="Arial"/>
          <w:b/>
          <w:sz w:val="28"/>
        </w:rPr>
        <w:t>Information</w:t>
      </w:r>
    </w:p>
    <w:p>
      <w:pPr>
        <w:spacing w:before="116"/>
        <w:ind w:left="400" w:right="798" w:hanging="1"/>
        <w:jc w:val="left"/>
        <w:rPr>
          <w:rFonts w:ascii="Arial"/>
          <w:b/>
          <w:i/>
          <w:sz w:val="18"/>
        </w:rPr>
      </w:pPr>
      <w:bookmarkStart w:name="All legal owners must be listed.0F0F0F  " w:id="15"/>
      <w:bookmarkEnd w:id="15"/>
      <w:r>
        <w:rPr/>
      </w:r>
      <w:r>
        <w:rPr>
          <w:rFonts w:ascii="Arial"/>
          <w:i/>
          <w:sz w:val="18"/>
        </w:rPr>
        <w:t>All legal owners must be listed. </w:t>
      </w:r>
      <w:hyperlink w:history="true" w:anchor="_bookmark5">
        <w:r>
          <w:rPr>
            <w:rFonts w:ascii="Arial"/>
            <w:i/>
            <w:position w:val="6"/>
            <w:sz w:val="12"/>
          </w:rPr>
          <w:t>1</w:t>
        </w:r>
      </w:hyperlink>
      <w:r>
        <w:rPr>
          <w:rFonts w:ascii="Arial"/>
          <w:i/>
          <w:position w:val="6"/>
          <w:sz w:val="12"/>
        </w:rPr>
        <w:t> </w:t>
      </w:r>
      <w:r>
        <w:rPr>
          <w:rFonts w:ascii="Arial"/>
          <w:i/>
          <w:sz w:val="18"/>
        </w:rPr>
        <w:t>The award of a property to one owner as their separate property, even without an </w:t>
      </w:r>
      <w:r>
        <w:rPr>
          <w:rFonts w:ascii="Arial"/>
          <w:i/>
          <w:sz w:val="18"/>
        </w:rPr>
        <w:t>equity division, is still the division of real property within a marital community. </w:t>
      </w:r>
      <w:r>
        <w:rPr>
          <w:rFonts w:ascii="Arial"/>
          <w:b/>
          <w:i/>
          <w:sz w:val="18"/>
        </w:rPr>
        <w:t>If there are more than two legal </w:t>
      </w:r>
      <w:r>
        <w:rPr>
          <w:rFonts w:ascii="Arial"/>
          <w:b/>
          <w:i/>
          <w:sz w:val="18"/>
        </w:rPr>
        <w:t>owners, if there is an owner who is not a party to the dissolution, or if the owners are not married, an LLLT may not advise the client regarding the division of the real property under APR 28.</w:t>
      </w:r>
    </w:p>
    <w:tbl>
      <w:tblPr>
        <w:tblW w:w="0" w:type="auto"/>
        <w:jc w:val="left"/>
        <w:tblInd w:w="4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1524"/>
        <w:gridCol w:w="3146"/>
        <w:gridCol w:w="1527"/>
        <w:gridCol w:w="3152"/>
      </w:tblGrid>
      <w:tr>
        <w:trPr>
          <w:trHeight w:val="361" w:hRule="atLeast"/>
        </w:trPr>
        <w:tc>
          <w:tcPr>
            <w:tcW w:w="4670" w:type="dxa"/>
            <w:gridSpan w:val="2"/>
          </w:tcPr>
          <w:p>
            <w:pPr>
              <w:pStyle w:val="TableParagraph"/>
              <w:spacing w:before="43"/>
              <w:ind w:left="1208"/>
              <w:rPr>
                <w:b/>
                <w:sz w:val="24"/>
              </w:rPr>
            </w:pPr>
            <w:r>
              <w:rPr>
                <w:b/>
                <w:sz w:val="24"/>
              </w:rPr>
              <w:t>Petitioner/Owner #1</w:t>
            </w:r>
          </w:p>
        </w:tc>
        <w:tc>
          <w:tcPr>
            <w:tcW w:w="4679" w:type="dxa"/>
            <w:gridSpan w:val="2"/>
          </w:tcPr>
          <w:p>
            <w:pPr>
              <w:pStyle w:val="TableParagraph"/>
              <w:spacing w:before="43"/>
              <w:ind w:left="1072"/>
              <w:rPr>
                <w:b/>
                <w:sz w:val="24"/>
              </w:rPr>
            </w:pPr>
            <w:r>
              <w:rPr>
                <w:b/>
                <w:sz w:val="24"/>
              </w:rPr>
              <w:t>Respondent/Owner #2</w:t>
            </w:r>
          </w:p>
        </w:tc>
      </w:tr>
      <w:tr>
        <w:trPr>
          <w:trHeight w:val="320" w:hRule="atLeast"/>
        </w:trPr>
        <w:tc>
          <w:tcPr>
            <w:tcW w:w="1524" w:type="dxa"/>
          </w:tcPr>
          <w:p>
            <w:pPr>
              <w:pStyle w:val="TableParagraph"/>
              <w:spacing w:before="45"/>
              <w:ind w:left="42"/>
              <w:rPr>
                <w:sz w:val="20"/>
              </w:rPr>
            </w:pPr>
            <w:r>
              <w:rPr>
                <w:sz w:val="20"/>
              </w:rPr>
              <w:t>Name</w:t>
            </w:r>
          </w:p>
        </w:tc>
        <w:tc>
          <w:tcPr>
            <w:tcW w:w="3146" w:type="dxa"/>
          </w:tcPr>
          <w:p>
            <w:pPr>
              <w:pStyle w:val="TableParagraph"/>
              <w:rPr>
                <w:rFonts w:ascii="Times New Roman"/>
                <w:sz w:val="18"/>
              </w:rPr>
            </w:pPr>
          </w:p>
        </w:tc>
        <w:tc>
          <w:tcPr>
            <w:tcW w:w="1527" w:type="dxa"/>
          </w:tcPr>
          <w:p>
            <w:pPr>
              <w:pStyle w:val="TableParagraph"/>
              <w:spacing w:line="217" w:lineRule="exact" w:before="83"/>
              <w:ind w:left="43"/>
              <w:rPr>
                <w:sz w:val="20"/>
              </w:rPr>
            </w:pPr>
            <w:r>
              <w:rPr>
                <w:sz w:val="20"/>
              </w:rPr>
              <w:t>Name</w:t>
            </w:r>
          </w:p>
        </w:tc>
        <w:tc>
          <w:tcPr>
            <w:tcW w:w="3152" w:type="dxa"/>
          </w:tcPr>
          <w:p>
            <w:pPr>
              <w:pStyle w:val="TableParagraph"/>
              <w:rPr>
                <w:rFonts w:ascii="Times New Roman"/>
                <w:sz w:val="18"/>
              </w:rPr>
            </w:pPr>
          </w:p>
        </w:tc>
      </w:tr>
      <w:tr>
        <w:trPr>
          <w:trHeight w:val="321" w:hRule="atLeast"/>
        </w:trPr>
        <w:tc>
          <w:tcPr>
            <w:tcW w:w="1524" w:type="dxa"/>
          </w:tcPr>
          <w:p>
            <w:pPr>
              <w:pStyle w:val="TableParagraph"/>
              <w:spacing w:before="46"/>
              <w:ind w:left="42"/>
              <w:rPr>
                <w:sz w:val="20"/>
              </w:rPr>
            </w:pPr>
            <w:r>
              <w:rPr>
                <w:sz w:val="20"/>
              </w:rPr>
              <w:t>Street Address</w:t>
            </w:r>
          </w:p>
        </w:tc>
        <w:tc>
          <w:tcPr>
            <w:tcW w:w="3146" w:type="dxa"/>
          </w:tcPr>
          <w:p>
            <w:pPr>
              <w:pStyle w:val="TableParagraph"/>
              <w:rPr>
                <w:rFonts w:ascii="Times New Roman"/>
                <w:sz w:val="18"/>
              </w:rPr>
            </w:pPr>
          </w:p>
        </w:tc>
        <w:tc>
          <w:tcPr>
            <w:tcW w:w="1527" w:type="dxa"/>
          </w:tcPr>
          <w:p>
            <w:pPr>
              <w:pStyle w:val="TableParagraph"/>
              <w:spacing w:line="217" w:lineRule="exact" w:before="84"/>
              <w:ind w:left="43"/>
              <w:rPr>
                <w:sz w:val="20"/>
              </w:rPr>
            </w:pPr>
            <w:r>
              <w:rPr>
                <w:sz w:val="20"/>
              </w:rPr>
              <w:t>Street Address</w:t>
            </w:r>
          </w:p>
        </w:tc>
        <w:tc>
          <w:tcPr>
            <w:tcW w:w="3152" w:type="dxa"/>
          </w:tcPr>
          <w:p>
            <w:pPr>
              <w:pStyle w:val="TableParagraph"/>
              <w:rPr>
                <w:rFonts w:ascii="Times New Roman"/>
                <w:sz w:val="18"/>
              </w:rPr>
            </w:pPr>
          </w:p>
        </w:tc>
      </w:tr>
      <w:tr>
        <w:trPr>
          <w:trHeight w:val="321" w:hRule="atLeast"/>
        </w:trPr>
        <w:tc>
          <w:tcPr>
            <w:tcW w:w="1524" w:type="dxa"/>
          </w:tcPr>
          <w:p>
            <w:pPr>
              <w:pStyle w:val="TableParagraph"/>
              <w:spacing w:before="46"/>
              <w:ind w:left="42"/>
              <w:rPr>
                <w:sz w:val="20"/>
              </w:rPr>
            </w:pPr>
            <w:r>
              <w:rPr>
                <w:sz w:val="20"/>
              </w:rPr>
              <w:t>City, State, Zip</w:t>
            </w:r>
          </w:p>
        </w:tc>
        <w:tc>
          <w:tcPr>
            <w:tcW w:w="3146" w:type="dxa"/>
          </w:tcPr>
          <w:p>
            <w:pPr>
              <w:pStyle w:val="TableParagraph"/>
              <w:rPr>
                <w:rFonts w:ascii="Times New Roman"/>
                <w:sz w:val="18"/>
              </w:rPr>
            </w:pPr>
          </w:p>
        </w:tc>
        <w:tc>
          <w:tcPr>
            <w:tcW w:w="1527" w:type="dxa"/>
          </w:tcPr>
          <w:p>
            <w:pPr>
              <w:pStyle w:val="TableParagraph"/>
              <w:spacing w:line="218" w:lineRule="exact" w:before="83"/>
              <w:ind w:left="43"/>
              <w:rPr>
                <w:sz w:val="20"/>
              </w:rPr>
            </w:pPr>
            <w:r>
              <w:rPr>
                <w:sz w:val="20"/>
              </w:rPr>
              <w:t>City, State, Zip</w:t>
            </w:r>
          </w:p>
        </w:tc>
        <w:tc>
          <w:tcPr>
            <w:tcW w:w="3152" w:type="dxa"/>
          </w:tcPr>
          <w:p>
            <w:pPr>
              <w:pStyle w:val="TableParagraph"/>
              <w:rPr>
                <w:rFonts w:ascii="Times New Roman"/>
                <w:sz w:val="18"/>
              </w:rPr>
            </w:pPr>
          </w:p>
        </w:tc>
      </w:tr>
      <w:tr>
        <w:trPr>
          <w:trHeight w:val="321" w:hRule="atLeast"/>
        </w:trPr>
        <w:tc>
          <w:tcPr>
            <w:tcW w:w="1524" w:type="dxa"/>
          </w:tcPr>
          <w:p>
            <w:pPr>
              <w:pStyle w:val="TableParagraph"/>
              <w:spacing w:before="46"/>
              <w:ind w:left="42"/>
              <w:rPr>
                <w:sz w:val="20"/>
              </w:rPr>
            </w:pPr>
            <w:r>
              <w:rPr>
                <w:sz w:val="20"/>
              </w:rPr>
              <w:t>Phone</w:t>
            </w:r>
          </w:p>
        </w:tc>
        <w:tc>
          <w:tcPr>
            <w:tcW w:w="3146" w:type="dxa"/>
          </w:tcPr>
          <w:p>
            <w:pPr>
              <w:pStyle w:val="TableParagraph"/>
              <w:rPr>
                <w:rFonts w:ascii="Times New Roman"/>
                <w:sz w:val="18"/>
              </w:rPr>
            </w:pPr>
          </w:p>
        </w:tc>
        <w:tc>
          <w:tcPr>
            <w:tcW w:w="1527" w:type="dxa"/>
          </w:tcPr>
          <w:p>
            <w:pPr>
              <w:pStyle w:val="TableParagraph"/>
              <w:spacing w:line="218" w:lineRule="exact" w:before="83"/>
              <w:ind w:left="43"/>
              <w:rPr>
                <w:sz w:val="20"/>
              </w:rPr>
            </w:pPr>
            <w:r>
              <w:rPr>
                <w:sz w:val="20"/>
              </w:rPr>
              <w:t>Phone</w:t>
            </w:r>
          </w:p>
        </w:tc>
        <w:tc>
          <w:tcPr>
            <w:tcW w:w="3152" w:type="dxa"/>
          </w:tcPr>
          <w:p>
            <w:pPr>
              <w:pStyle w:val="TableParagraph"/>
              <w:rPr>
                <w:rFonts w:ascii="Times New Roman"/>
                <w:sz w:val="18"/>
              </w:rPr>
            </w:pPr>
          </w:p>
        </w:tc>
      </w:tr>
      <w:tr>
        <w:trPr>
          <w:trHeight w:val="321" w:hRule="atLeast"/>
        </w:trPr>
        <w:tc>
          <w:tcPr>
            <w:tcW w:w="1524" w:type="dxa"/>
          </w:tcPr>
          <w:p>
            <w:pPr>
              <w:pStyle w:val="TableParagraph"/>
              <w:spacing w:before="46"/>
              <w:ind w:left="42"/>
              <w:rPr>
                <w:sz w:val="20"/>
              </w:rPr>
            </w:pPr>
            <w:r>
              <w:rPr>
                <w:sz w:val="20"/>
              </w:rPr>
              <w:t>Email</w:t>
            </w:r>
          </w:p>
        </w:tc>
        <w:tc>
          <w:tcPr>
            <w:tcW w:w="3146" w:type="dxa"/>
          </w:tcPr>
          <w:p>
            <w:pPr>
              <w:pStyle w:val="TableParagraph"/>
              <w:rPr>
                <w:rFonts w:ascii="Times New Roman"/>
                <w:sz w:val="18"/>
              </w:rPr>
            </w:pPr>
          </w:p>
        </w:tc>
        <w:tc>
          <w:tcPr>
            <w:tcW w:w="1527" w:type="dxa"/>
          </w:tcPr>
          <w:p>
            <w:pPr>
              <w:pStyle w:val="TableParagraph"/>
              <w:spacing w:line="218" w:lineRule="exact" w:before="83"/>
              <w:ind w:left="43"/>
              <w:rPr>
                <w:sz w:val="20"/>
              </w:rPr>
            </w:pPr>
            <w:r>
              <w:rPr>
                <w:sz w:val="20"/>
              </w:rPr>
              <w:t>Email</w:t>
            </w:r>
          </w:p>
        </w:tc>
        <w:tc>
          <w:tcPr>
            <w:tcW w:w="3152" w:type="dxa"/>
          </w:tcPr>
          <w:p>
            <w:pPr>
              <w:pStyle w:val="TableParagraph"/>
              <w:rPr>
                <w:rFonts w:ascii="Times New Roman"/>
                <w:sz w:val="18"/>
              </w:rPr>
            </w:pPr>
          </w:p>
        </w:tc>
      </w:tr>
    </w:tbl>
    <w:p>
      <w:pPr>
        <w:pStyle w:val="Heading3"/>
        <w:numPr>
          <w:ilvl w:val="0"/>
          <w:numId w:val="3"/>
        </w:numPr>
        <w:tabs>
          <w:tab w:pos="791" w:val="left" w:leader="none"/>
        </w:tabs>
        <w:spacing w:line="240" w:lineRule="auto" w:before="120" w:after="0"/>
        <w:ind w:left="790" w:right="0" w:hanging="391"/>
        <w:jc w:val="left"/>
      </w:pPr>
      <w:r>
        <w:rPr/>
        <w:t>Real Property, Value, and Equity</w:t>
      </w:r>
      <w:r>
        <w:rPr>
          <w:spacing w:val="-4"/>
        </w:rPr>
        <w:t> </w:t>
      </w:r>
      <w:r>
        <w:rPr/>
        <w:t>Information</w:t>
      </w:r>
    </w:p>
    <w:p>
      <w:pPr>
        <w:pStyle w:val="BodyText"/>
        <w:spacing w:before="4"/>
        <w:rPr>
          <w:rFonts w:ascii="Arial"/>
          <w:b/>
          <w:sz w:val="10"/>
        </w:rPr>
      </w:pPr>
    </w:p>
    <w:tbl>
      <w:tblPr>
        <w:tblW w:w="0" w:type="auto"/>
        <w:jc w:val="left"/>
        <w:tblInd w:w="4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1524"/>
        <w:gridCol w:w="3146"/>
        <w:gridCol w:w="1527"/>
        <w:gridCol w:w="371"/>
        <w:gridCol w:w="804"/>
        <w:gridCol w:w="1974"/>
      </w:tblGrid>
      <w:tr>
        <w:trPr>
          <w:trHeight w:val="339" w:hRule="atLeast"/>
        </w:trPr>
        <w:tc>
          <w:tcPr>
            <w:tcW w:w="4670" w:type="dxa"/>
            <w:gridSpan w:val="2"/>
          </w:tcPr>
          <w:p>
            <w:pPr>
              <w:pStyle w:val="TableParagraph"/>
              <w:spacing w:before="43"/>
              <w:ind w:left="1599" w:right="1590"/>
              <w:jc w:val="center"/>
              <w:rPr>
                <w:b/>
                <w:sz w:val="22"/>
              </w:rPr>
            </w:pPr>
            <w:r>
              <w:rPr>
                <w:b/>
                <w:sz w:val="22"/>
              </w:rPr>
              <w:t>Real Property</w:t>
            </w:r>
          </w:p>
        </w:tc>
        <w:tc>
          <w:tcPr>
            <w:tcW w:w="4676" w:type="dxa"/>
            <w:gridSpan w:val="4"/>
          </w:tcPr>
          <w:p>
            <w:pPr>
              <w:pStyle w:val="TableParagraph"/>
              <w:spacing w:before="43"/>
              <w:ind w:left="1453"/>
              <w:rPr>
                <w:b/>
                <w:sz w:val="22"/>
              </w:rPr>
            </w:pPr>
            <w:r>
              <w:rPr>
                <w:b/>
                <w:sz w:val="22"/>
              </w:rPr>
              <w:t>Value and Equity</w:t>
            </w:r>
          </w:p>
        </w:tc>
      </w:tr>
      <w:tr>
        <w:trPr>
          <w:trHeight w:val="446" w:hRule="atLeast"/>
        </w:trPr>
        <w:tc>
          <w:tcPr>
            <w:tcW w:w="1524" w:type="dxa"/>
          </w:tcPr>
          <w:p>
            <w:pPr>
              <w:pStyle w:val="TableParagraph"/>
              <w:spacing w:before="108"/>
              <w:ind w:left="42"/>
              <w:rPr>
                <w:sz w:val="20"/>
              </w:rPr>
            </w:pPr>
            <w:r>
              <w:rPr>
                <w:sz w:val="20"/>
              </w:rPr>
              <w:t>Street Address</w:t>
            </w:r>
          </w:p>
        </w:tc>
        <w:tc>
          <w:tcPr>
            <w:tcW w:w="3146" w:type="dxa"/>
          </w:tcPr>
          <w:p>
            <w:pPr>
              <w:pStyle w:val="TableParagraph"/>
              <w:rPr>
                <w:rFonts w:ascii="Times New Roman"/>
                <w:sz w:val="18"/>
              </w:rPr>
            </w:pPr>
          </w:p>
        </w:tc>
        <w:tc>
          <w:tcPr>
            <w:tcW w:w="1527" w:type="dxa"/>
          </w:tcPr>
          <w:p>
            <w:pPr>
              <w:pStyle w:val="TableParagraph"/>
              <w:spacing w:before="108"/>
              <w:ind w:left="43"/>
              <w:rPr>
                <w:sz w:val="20"/>
              </w:rPr>
            </w:pPr>
            <w:r>
              <w:rPr>
                <w:sz w:val="20"/>
              </w:rPr>
              <w:t>Value</w:t>
            </w:r>
          </w:p>
        </w:tc>
        <w:tc>
          <w:tcPr>
            <w:tcW w:w="3149" w:type="dxa"/>
            <w:gridSpan w:val="3"/>
          </w:tcPr>
          <w:p>
            <w:pPr>
              <w:pStyle w:val="TableParagraph"/>
              <w:spacing w:before="85"/>
              <w:ind w:left="43"/>
              <w:rPr>
                <w:b/>
                <w:sz w:val="24"/>
              </w:rPr>
            </w:pPr>
            <w:r>
              <w:rPr>
                <w:b/>
                <w:sz w:val="24"/>
              </w:rPr>
              <w:t>$</w:t>
            </w:r>
          </w:p>
        </w:tc>
      </w:tr>
      <w:tr>
        <w:trPr>
          <w:trHeight w:val="445" w:hRule="atLeast"/>
        </w:trPr>
        <w:tc>
          <w:tcPr>
            <w:tcW w:w="1524" w:type="dxa"/>
          </w:tcPr>
          <w:p>
            <w:pPr>
              <w:pStyle w:val="TableParagraph"/>
              <w:spacing w:before="108"/>
              <w:ind w:left="42"/>
              <w:rPr>
                <w:sz w:val="20"/>
              </w:rPr>
            </w:pPr>
            <w:r>
              <w:rPr>
                <w:sz w:val="20"/>
              </w:rPr>
              <w:t>City, State, Zip</w:t>
            </w:r>
          </w:p>
        </w:tc>
        <w:tc>
          <w:tcPr>
            <w:tcW w:w="3146" w:type="dxa"/>
          </w:tcPr>
          <w:p>
            <w:pPr>
              <w:pStyle w:val="TableParagraph"/>
              <w:rPr>
                <w:rFonts w:ascii="Times New Roman"/>
                <w:sz w:val="18"/>
              </w:rPr>
            </w:pPr>
          </w:p>
        </w:tc>
        <w:tc>
          <w:tcPr>
            <w:tcW w:w="1527" w:type="dxa"/>
          </w:tcPr>
          <w:p>
            <w:pPr>
              <w:pStyle w:val="TableParagraph"/>
              <w:spacing w:before="108"/>
              <w:ind w:left="43"/>
              <w:rPr>
                <w:sz w:val="20"/>
              </w:rPr>
            </w:pPr>
            <w:r>
              <w:rPr>
                <w:sz w:val="20"/>
              </w:rPr>
              <w:t>As of (date)</w:t>
            </w:r>
          </w:p>
        </w:tc>
        <w:tc>
          <w:tcPr>
            <w:tcW w:w="3149" w:type="dxa"/>
            <w:gridSpan w:val="3"/>
          </w:tcPr>
          <w:p>
            <w:pPr>
              <w:pStyle w:val="TableParagraph"/>
              <w:rPr>
                <w:rFonts w:ascii="Times New Roman"/>
                <w:sz w:val="18"/>
              </w:rPr>
            </w:pPr>
          </w:p>
        </w:tc>
      </w:tr>
      <w:tr>
        <w:trPr>
          <w:trHeight w:val="753" w:hRule="atLeast"/>
        </w:trPr>
        <w:tc>
          <w:tcPr>
            <w:tcW w:w="1524" w:type="dxa"/>
          </w:tcPr>
          <w:p>
            <w:pPr>
              <w:pStyle w:val="TableParagraph"/>
              <w:spacing w:line="235" w:lineRule="auto" w:before="150"/>
              <w:ind w:left="42"/>
              <w:rPr>
                <w:sz w:val="13"/>
              </w:rPr>
            </w:pPr>
            <w:r>
              <w:rPr>
                <w:sz w:val="20"/>
              </w:rPr>
              <w:t>Assessor’s Tax Parcel ID/Acct </w:t>
            </w:r>
            <w:hyperlink w:history="true" w:anchor="_bookmark6">
              <w:r>
                <w:rPr>
                  <w:position w:val="7"/>
                  <w:sz w:val="13"/>
                </w:rPr>
                <w:t>2</w:t>
              </w:r>
            </w:hyperlink>
          </w:p>
        </w:tc>
        <w:tc>
          <w:tcPr>
            <w:tcW w:w="3146" w:type="dxa"/>
          </w:tcPr>
          <w:p>
            <w:pPr>
              <w:pStyle w:val="TableParagraph"/>
              <w:spacing w:before="101"/>
              <w:ind w:left="42"/>
              <w:rPr>
                <w:b/>
                <w:sz w:val="24"/>
              </w:rPr>
            </w:pPr>
            <w:r>
              <w:rPr>
                <w:b/>
                <w:sz w:val="20"/>
              </w:rPr>
              <w:t>1)</w:t>
            </w:r>
            <w:r>
              <w:rPr>
                <w:b/>
                <w:spacing w:val="6"/>
                <w:sz w:val="20"/>
              </w:rPr>
              <w:t> </w:t>
            </w:r>
            <w:r>
              <w:rPr>
                <w:b/>
                <w:sz w:val="24"/>
              </w:rPr>
              <w:t>#</w:t>
            </w:r>
          </w:p>
          <w:p>
            <w:pPr>
              <w:pStyle w:val="TableParagraph"/>
              <w:ind w:left="42"/>
              <w:rPr>
                <w:b/>
                <w:sz w:val="24"/>
              </w:rPr>
            </w:pPr>
            <w:r>
              <w:rPr>
                <w:b/>
                <w:sz w:val="20"/>
              </w:rPr>
              <w:t>2) </w:t>
            </w:r>
            <w:r>
              <w:rPr>
                <w:b/>
                <w:sz w:val="24"/>
              </w:rPr>
              <w:t>#</w:t>
            </w:r>
          </w:p>
        </w:tc>
        <w:tc>
          <w:tcPr>
            <w:tcW w:w="1527" w:type="dxa"/>
            <w:vMerge w:val="restart"/>
          </w:tcPr>
          <w:p>
            <w:pPr>
              <w:pStyle w:val="TableParagraph"/>
              <w:rPr>
                <w:b/>
                <w:sz w:val="22"/>
              </w:rPr>
            </w:pPr>
          </w:p>
          <w:p>
            <w:pPr>
              <w:pStyle w:val="TableParagraph"/>
              <w:rPr>
                <w:b/>
                <w:sz w:val="22"/>
              </w:rPr>
            </w:pPr>
          </w:p>
          <w:p>
            <w:pPr>
              <w:pStyle w:val="TableParagraph"/>
              <w:rPr>
                <w:b/>
                <w:sz w:val="22"/>
              </w:rPr>
            </w:pPr>
          </w:p>
          <w:p>
            <w:pPr>
              <w:pStyle w:val="TableParagraph"/>
              <w:spacing w:before="3"/>
              <w:rPr>
                <w:b/>
                <w:sz w:val="26"/>
              </w:rPr>
            </w:pPr>
          </w:p>
          <w:p>
            <w:pPr>
              <w:pStyle w:val="TableParagraph"/>
              <w:ind w:left="43"/>
              <w:rPr>
                <w:sz w:val="20"/>
              </w:rPr>
            </w:pPr>
            <w:r>
              <w:rPr>
                <w:sz w:val="20"/>
              </w:rPr>
              <w:t>Value Based on</w:t>
            </w:r>
          </w:p>
        </w:tc>
        <w:tc>
          <w:tcPr>
            <w:tcW w:w="371" w:type="dxa"/>
          </w:tcPr>
          <w:p>
            <w:pPr>
              <w:pStyle w:val="TableParagraph"/>
              <w:spacing w:before="43"/>
              <w:ind w:left="12"/>
              <w:jc w:val="center"/>
              <w:rPr>
                <w:rFonts w:ascii="Wingdings" w:hAnsi="Wingdings"/>
                <w:sz w:val="32"/>
              </w:rPr>
            </w:pPr>
            <w:r>
              <w:rPr>
                <w:rFonts w:ascii="Wingdings" w:hAnsi="Wingdings"/>
                <w:w w:val="100"/>
                <w:sz w:val="32"/>
              </w:rPr>
              <w:t></w:t>
            </w:r>
          </w:p>
        </w:tc>
        <w:tc>
          <w:tcPr>
            <w:tcW w:w="2778" w:type="dxa"/>
            <w:gridSpan w:val="2"/>
          </w:tcPr>
          <w:p>
            <w:pPr>
              <w:pStyle w:val="TableParagraph"/>
              <w:spacing w:before="44"/>
              <w:ind w:left="44" w:right="124"/>
              <w:rPr>
                <w:b/>
                <w:sz w:val="18"/>
              </w:rPr>
            </w:pPr>
            <w:r>
              <w:rPr>
                <w:sz w:val="20"/>
              </w:rPr>
              <w:t>Property Value Agreement of the parties –</w:t>
            </w:r>
            <w:r>
              <w:rPr>
                <w:b/>
                <w:sz w:val="18"/>
                <w:shd w:fill="D2D2D2" w:color="auto" w:val="clear"/>
              </w:rPr>
              <w:t>Schedule A</w:t>
            </w:r>
            <w:r>
              <w:rPr>
                <w:b/>
                <w:sz w:val="18"/>
              </w:rPr>
              <w:t> </w:t>
            </w:r>
            <w:r>
              <w:rPr>
                <w:b/>
                <w:sz w:val="18"/>
                <w:shd w:fill="D2D2D2" w:color="auto" w:val="clear"/>
              </w:rPr>
              <w:t>attached</w:t>
            </w:r>
          </w:p>
        </w:tc>
      </w:tr>
      <w:tr>
        <w:trPr>
          <w:trHeight w:val="545" w:hRule="atLeast"/>
        </w:trPr>
        <w:tc>
          <w:tcPr>
            <w:tcW w:w="1524" w:type="dxa"/>
            <w:vMerge w:val="restart"/>
          </w:tcPr>
          <w:p>
            <w:pPr>
              <w:pStyle w:val="TableParagraph"/>
              <w:rPr>
                <w:b/>
                <w:sz w:val="22"/>
              </w:rPr>
            </w:pPr>
          </w:p>
          <w:p>
            <w:pPr>
              <w:pStyle w:val="TableParagraph"/>
              <w:rPr>
                <w:b/>
                <w:sz w:val="22"/>
              </w:rPr>
            </w:pPr>
          </w:p>
          <w:p>
            <w:pPr>
              <w:pStyle w:val="TableParagraph"/>
              <w:spacing w:before="9"/>
              <w:rPr>
                <w:b/>
                <w:sz w:val="30"/>
              </w:rPr>
            </w:pPr>
          </w:p>
          <w:p>
            <w:pPr>
              <w:pStyle w:val="TableParagraph"/>
              <w:spacing w:line="237" w:lineRule="auto"/>
              <w:ind w:left="42" w:right="2"/>
              <w:rPr>
                <w:sz w:val="13"/>
              </w:rPr>
            </w:pPr>
            <w:r>
              <w:rPr>
                <w:sz w:val="20"/>
              </w:rPr>
              <w:t>Abbreviated Legal Description </w:t>
            </w:r>
            <w:hyperlink w:history="true" w:anchor="_bookmark7">
              <w:r>
                <w:rPr>
                  <w:position w:val="7"/>
                  <w:sz w:val="13"/>
                </w:rPr>
                <w:t>3</w:t>
              </w:r>
            </w:hyperlink>
          </w:p>
        </w:tc>
        <w:tc>
          <w:tcPr>
            <w:tcW w:w="3146"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7"/>
              </w:rPr>
            </w:pPr>
          </w:p>
          <w:p>
            <w:pPr>
              <w:pStyle w:val="TableParagraph"/>
              <w:ind w:left="42" w:right="143"/>
              <w:rPr>
                <w:b/>
                <w:sz w:val="18"/>
              </w:rPr>
            </w:pPr>
            <w:r>
              <w:rPr>
                <w:b/>
                <w:sz w:val="18"/>
                <w:shd w:fill="E7E6E6" w:color="auto" w:val="clear"/>
              </w:rPr>
              <w:t> - last recorded conveyance</w:t>
            </w:r>
            <w:r>
              <w:rPr>
                <w:b/>
                <w:sz w:val="18"/>
              </w:rPr>
              <w:t> </w:t>
            </w:r>
            <w:r>
              <w:rPr>
                <w:b/>
                <w:sz w:val="18"/>
                <w:shd w:fill="E7E6E6" w:color="auto" w:val="clear"/>
              </w:rPr>
              <w:t>document (i.e. Deed of Trust/other</w:t>
            </w:r>
            <w:r>
              <w:rPr>
                <w:b/>
                <w:sz w:val="18"/>
              </w:rPr>
              <w:t> </w:t>
            </w:r>
            <w:r>
              <w:rPr>
                <w:b/>
                <w:sz w:val="18"/>
                <w:shd w:fill="E7E6E6" w:color="auto" w:val="clear"/>
              </w:rPr>
              <w:t>deed) copy attached</w:t>
            </w:r>
          </w:p>
        </w:tc>
        <w:tc>
          <w:tcPr>
            <w:tcW w:w="1527" w:type="dxa"/>
            <w:vMerge/>
            <w:tcBorders>
              <w:top w:val="nil"/>
            </w:tcBorders>
          </w:tcPr>
          <w:p>
            <w:pPr>
              <w:rPr>
                <w:sz w:val="2"/>
                <w:szCs w:val="2"/>
              </w:rPr>
            </w:pPr>
          </w:p>
        </w:tc>
        <w:tc>
          <w:tcPr>
            <w:tcW w:w="371" w:type="dxa"/>
          </w:tcPr>
          <w:p>
            <w:pPr>
              <w:pStyle w:val="TableParagraph"/>
              <w:spacing w:before="43"/>
              <w:ind w:left="12"/>
              <w:jc w:val="center"/>
              <w:rPr>
                <w:rFonts w:ascii="Wingdings" w:hAnsi="Wingdings"/>
                <w:sz w:val="32"/>
              </w:rPr>
            </w:pPr>
            <w:r>
              <w:rPr>
                <w:rFonts w:ascii="Wingdings" w:hAnsi="Wingdings"/>
                <w:w w:val="100"/>
                <w:sz w:val="32"/>
              </w:rPr>
              <w:t></w:t>
            </w:r>
          </w:p>
        </w:tc>
        <w:tc>
          <w:tcPr>
            <w:tcW w:w="2778" w:type="dxa"/>
            <w:gridSpan w:val="2"/>
          </w:tcPr>
          <w:p>
            <w:pPr>
              <w:pStyle w:val="TableParagraph"/>
              <w:spacing w:line="235" w:lineRule="auto" w:before="47"/>
              <w:ind w:left="44" w:right="102"/>
              <w:rPr>
                <w:b/>
                <w:sz w:val="18"/>
              </w:rPr>
            </w:pPr>
            <w:r>
              <w:rPr>
                <w:sz w:val="20"/>
              </w:rPr>
              <w:t>Adopted Comparative Market Analysis (CMA) </w:t>
            </w:r>
            <w:hyperlink w:history="true" w:anchor="_bookmark8">
              <w:r>
                <w:rPr>
                  <w:position w:val="7"/>
                  <w:sz w:val="13"/>
                </w:rPr>
                <w:t>4</w:t>
              </w:r>
            </w:hyperlink>
            <w:r>
              <w:rPr>
                <w:position w:val="7"/>
                <w:sz w:val="13"/>
              </w:rPr>
              <w:t> </w:t>
            </w:r>
            <w:r>
              <w:rPr>
                <w:sz w:val="20"/>
              </w:rPr>
              <w:t>–</w:t>
            </w:r>
            <w:r>
              <w:rPr>
                <w:b/>
                <w:sz w:val="18"/>
                <w:shd w:fill="E7E6E6" w:color="auto" w:val="clear"/>
              </w:rPr>
              <w:t>attached</w:t>
            </w:r>
          </w:p>
        </w:tc>
      </w:tr>
      <w:tr>
        <w:trPr>
          <w:trHeight w:val="522" w:hRule="atLeast"/>
        </w:trPr>
        <w:tc>
          <w:tcPr>
            <w:tcW w:w="1524" w:type="dxa"/>
            <w:vMerge/>
            <w:tcBorders>
              <w:top w:val="nil"/>
            </w:tcBorders>
          </w:tcPr>
          <w:p>
            <w:pPr>
              <w:rPr>
                <w:sz w:val="2"/>
                <w:szCs w:val="2"/>
              </w:rPr>
            </w:pPr>
          </w:p>
        </w:tc>
        <w:tc>
          <w:tcPr>
            <w:tcW w:w="3146" w:type="dxa"/>
            <w:vMerge/>
            <w:tcBorders>
              <w:top w:val="nil"/>
            </w:tcBorders>
          </w:tcPr>
          <w:p>
            <w:pPr>
              <w:rPr>
                <w:sz w:val="2"/>
                <w:szCs w:val="2"/>
              </w:rPr>
            </w:pPr>
          </w:p>
        </w:tc>
        <w:tc>
          <w:tcPr>
            <w:tcW w:w="1527" w:type="dxa"/>
            <w:vMerge/>
            <w:tcBorders>
              <w:top w:val="nil"/>
            </w:tcBorders>
          </w:tcPr>
          <w:p>
            <w:pPr>
              <w:rPr>
                <w:sz w:val="2"/>
                <w:szCs w:val="2"/>
              </w:rPr>
            </w:pPr>
          </w:p>
        </w:tc>
        <w:tc>
          <w:tcPr>
            <w:tcW w:w="371" w:type="dxa"/>
          </w:tcPr>
          <w:p>
            <w:pPr>
              <w:pStyle w:val="TableParagraph"/>
              <w:spacing w:before="84"/>
              <w:ind w:left="12"/>
              <w:jc w:val="center"/>
              <w:rPr>
                <w:rFonts w:ascii="Wingdings" w:hAnsi="Wingdings"/>
                <w:sz w:val="32"/>
              </w:rPr>
            </w:pPr>
            <w:r>
              <w:rPr>
                <w:rFonts w:ascii="Wingdings" w:hAnsi="Wingdings"/>
                <w:w w:val="100"/>
                <w:sz w:val="32"/>
              </w:rPr>
              <w:t></w:t>
            </w:r>
          </w:p>
        </w:tc>
        <w:tc>
          <w:tcPr>
            <w:tcW w:w="2778" w:type="dxa"/>
            <w:gridSpan w:val="2"/>
          </w:tcPr>
          <w:p>
            <w:pPr>
              <w:pStyle w:val="TableParagraph"/>
              <w:spacing w:line="234" w:lineRule="exact" w:before="39"/>
              <w:ind w:left="44"/>
              <w:rPr>
                <w:sz w:val="20"/>
              </w:rPr>
            </w:pPr>
            <w:r>
              <w:rPr>
                <w:sz w:val="20"/>
              </w:rPr>
              <w:t>Adopted Appraisal </w:t>
            </w:r>
            <w:hyperlink w:history="true" w:anchor="_bookmark9">
              <w:r>
                <w:rPr>
                  <w:position w:val="7"/>
                  <w:sz w:val="13"/>
                </w:rPr>
                <w:t>5</w:t>
              </w:r>
            </w:hyperlink>
            <w:r>
              <w:rPr>
                <w:position w:val="7"/>
                <w:sz w:val="13"/>
              </w:rPr>
              <w:t> </w:t>
            </w:r>
            <w:r>
              <w:rPr>
                <w:sz w:val="20"/>
              </w:rPr>
              <w:t>–</w:t>
            </w:r>
          </w:p>
          <w:p>
            <w:pPr>
              <w:pStyle w:val="TableParagraph"/>
              <w:spacing w:line="206" w:lineRule="exact"/>
              <w:ind w:left="44"/>
              <w:rPr>
                <w:b/>
                <w:sz w:val="18"/>
              </w:rPr>
            </w:pPr>
            <w:r>
              <w:rPr>
                <w:b/>
                <w:sz w:val="18"/>
                <w:shd w:fill="E7E6E6" w:color="auto" w:val="clear"/>
              </w:rPr>
              <w:t>attached</w:t>
            </w:r>
          </w:p>
        </w:tc>
      </w:tr>
      <w:tr>
        <w:trPr>
          <w:trHeight w:val="500" w:hRule="atLeast"/>
        </w:trPr>
        <w:tc>
          <w:tcPr>
            <w:tcW w:w="1524" w:type="dxa"/>
            <w:vMerge/>
            <w:tcBorders>
              <w:top w:val="nil"/>
            </w:tcBorders>
          </w:tcPr>
          <w:p>
            <w:pPr>
              <w:rPr>
                <w:sz w:val="2"/>
                <w:szCs w:val="2"/>
              </w:rPr>
            </w:pPr>
          </w:p>
        </w:tc>
        <w:tc>
          <w:tcPr>
            <w:tcW w:w="3146" w:type="dxa"/>
            <w:vMerge/>
            <w:tcBorders>
              <w:top w:val="nil"/>
            </w:tcBorders>
          </w:tcPr>
          <w:p>
            <w:pPr>
              <w:rPr>
                <w:sz w:val="2"/>
                <w:szCs w:val="2"/>
              </w:rPr>
            </w:pPr>
          </w:p>
        </w:tc>
        <w:tc>
          <w:tcPr>
            <w:tcW w:w="1527" w:type="dxa"/>
            <w:vMerge/>
            <w:tcBorders>
              <w:top w:val="nil"/>
            </w:tcBorders>
          </w:tcPr>
          <w:p>
            <w:pPr>
              <w:rPr>
                <w:sz w:val="2"/>
                <w:szCs w:val="2"/>
              </w:rPr>
            </w:pPr>
          </w:p>
        </w:tc>
        <w:tc>
          <w:tcPr>
            <w:tcW w:w="3149" w:type="dxa"/>
            <w:gridSpan w:val="3"/>
          </w:tcPr>
          <w:p>
            <w:pPr>
              <w:pStyle w:val="TableParagraph"/>
              <w:spacing w:before="43"/>
              <w:ind w:left="43" w:right="214"/>
              <w:rPr>
                <w:i/>
                <w:sz w:val="18"/>
              </w:rPr>
            </w:pPr>
            <w:r>
              <w:rPr>
                <w:i/>
                <w:sz w:val="18"/>
              </w:rPr>
              <w:t>Obtain an appraisal if there will be a </w:t>
            </w:r>
            <w:r>
              <w:rPr>
                <w:i/>
                <w:sz w:val="18"/>
              </w:rPr>
              <w:t>future equity buyout.</w:t>
            </w:r>
          </w:p>
        </w:tc>
      </w:tr>
      <w:tr>
        <w:trPr>
          <w:trHeight w:val="807" w:hRule="atLeast"/>
        </w:trPr>
        <w:tc>
          <w:tcPr>
            <w:tcW w:w="1524" w:type="dxa"/>
            <w:vMerge/>
            <w:tcBorders>
              <w:top w:val="nil"/>
            </w:tcBorders>
          </w:tcPr>
          <w:p>
            <w:pPr>
              <w:rPr>
                <w:sz w:val="2"/>
                <w:szCs w:val="2"/>
              </w:rPr>
            </w:pPr>
          </w:p>
        </w:tc>
        <w:tc>
          <w:tcPr>
            <w:tcW w:w="3146" w:type="dxa"/>
            <w:vMerge/>
            <w:tcBorders>
              <w:top w:val="nil"/>
            </w:tcBorders>
          </w:tcPr>
          <w:p>
            <w:pPr>
              <w:rPr>
                <w:sz w:val="2"/>
                <w:szCs w:val="2"/>
              </w:rPr>
            </w:pPr>
          </w:p>
        </w:tc>
        <w:tc>
          <w:tcPr>
            <w:tcW w:w="2702" w:type="dxa"/>
            <w:gridSpan w:val="3"/>
          </w:tcPr>
          <w:p>
            <w:pPr>
              <w:pStyle w:val="TableParagraph"/>
              <w:spacing w:before="174"/>
              <w:ind w:left="43" w:right="105"/>
              <w:rPr>
                <w:sz w:val="16"/>
              </w:rPr>
            </w:pPr>
            <w:r>
              <w:rPr>
                <w:sz w:val="20"/>
              </w:rPr>
              <w:t>Total of All Encumbrances &amp; Obligations </w:t>
            </w:r>
            <w:r>
              <w:rPr>
                <w:sz w:val="16"/>
              </w:rPr>
              <w:t>from 3 and 4 below</w:t>
            </w:r>
          </w:p>
        </w:tc>
        <w:tc>
          <w:tcPr>
            <w:tcW w:w="1974" w:type="dxa"/>
          </w:tcPr>
          <w:p>
            <w:pPr>
              <w:pStyle w:val="TableParagraph"/>
              <w:spacing w:before="2"/>
              <w:rPr>
                <w:b/>
                <w:sz w:val="23"/>
              </w:rPr>
            </w:pPr>
          </w:p>
          <w:p>
            <w:pPr>
              <w:pStyle w:val="TableParagraph"/>
              <w:ind w:left="46"/>
              <w:rPr>
                <w:b/>
                <w:sz w:val="24"/>
              </w:rPr>
            </w:pPr>
            <w:r>
              <w:rPr>
                <w:b/>
                <w:sz w:val="24"/>
              </w:rPr>
              <w:t>$</w:t>
            </w:r>
          </w:p>
        </w:tc>
      </w:tr>
      <w:tr>
        <w:trPr>
          <w:trHeight w:val="776" w:hRule="atLeast"/>
        </w:trPr>
        <w:tc>
          <w:tcPr>
            <w:tcW w:w="1524" w:type="dxa"/>
          </w:tcPr>
          <w:p>
            <w:pPr>
              <w:pStyle w:val="TableParagraph"/>
              <w:spacing w:line="237" w:lineRule="auto" w:before="45"/>
              <w:ind w:left="42" w:right="584"/>
              <w:rPr>
                <w:sz w:val="13"/>
              </w:rPr>
            </w:pPr>
            <w:r>
              <w:rPr>
                <w:sz w:val="20"/>
              </w:rPr>
              <w:t>Current Assessed Value </w:t>
            </w:r>
            <w:hyperlink w:history="true" w:anchor="_bookmark10">
              <w:r>
                <w:rPr>
                  <w:position w:val="7"/>
                  <w:sz w:val="13"/>
                </w:rPr>
                <w:t>6</w:t>
              </w:r>
            </w:hyperlink>
          </w:p>
        </w:tc>
        <w:tc>
          <w:tcPr>
            <w:tcW w:w="3146" w:type="dxa"/>
          </w:tcPr>
          <w:p>
            <w:pPr>
              <w:pStyle w:val="TableParagraph"/>
              <w:spacing w:line="275" w:lineRule="exact" w:before="148"/>
              <w:ind w:left="42"/>
              <w:rPr>
                <w:b/>
                <w:sz w:val="24"/>
              </w:rPr>
            </w:pPr>
            <w:r>
              <w:rPr>
                <w:b/>
                <w:sz w:val="24"/>
              </w:rPr>
              <w:t>$</w:t>
            </w:r>
          </w:p>
          <w:p>
            <w:pPr>
              <w:pStyle w:val="TableParagraph"/>
              <w:spacing w:line="206" w:lineRule="exact"/>
              <w:ind w:left="42"/>
              <w:rPr>
                <w:b/>
                <w:sz w:val="18"/>
              </w:rPr>
            </w:pPr>
            <w:r>
              <w:rPr>
                <w:b/>
                <w:sz w:val="18"/>
                <w:shd w:fill="E7E6E6" w:color="auto" w:val="clear"/>
              </w:rPr>
              <w:t>- current tax assessment attached</w:t>
            </w:r>
          </w:p>
        </w:tc>
        <w:tc>
          <w:tcPr>
            <w:tcW w:w="2702" w:type="dxa"/>
            <w:gridSpan w:val="3"/>
          </w:tcPr>
          <w:p>
            <w:pPr>
              <w:pStyle w:val="TableParagraph"/>
              <w:spacing w:line="229" w:lineRule="exact" w:before="66"/>
              <w:ind w:left="43"/>
              <w:rPr>
                <w:sz w:val="20"/>
              </w:rPr>
            </w:pPr>
            <w:r>
              <w:rPr>
                <w:sz w:val="20"/>
              </w:rPr>
              <w:t>Total Equity</w:t>
            </w:r>
          </w:p>
          <w:p>
            <w:pPr>
              <w:pStyle w:val="TableParagraph"/>
              <w:ind w:left="43" w:right="217"/>
              <w:rPr>
                <w:i/>
                <w:sz w:val="18"/>
              </w:rPr>
            </w:pPr>
            <w:r>
              <w:rPr>
                <w:i/>
                <w:sz w:val="18"/>
              </w:rPr>
              <w:t>Value less encumbrances and </w:t>
            </w:r>
            <w:r>
              <w:rPr>
                <w:i/>
                <w:sz w:val="18"/>
              </w:rPr>
              <w:t>unsecured obligations</w:t>
            </w:r>
          </w:p>
        </w:tc>
        <w:tc>
          <w:tcPr>
            <w:tcW w:w="1974" w:type="dxa"/>
          </w:tcPr>
          <w:p>
            <w:pPr>
              <w:pStyle w:val="TableParagraph"/>
              <w:spacing w:before="113"/>
              <w:ind w:left="46"/>
              <w:rPr>
                <w:b/>
                <w:sz w:val="24"/>
              </w:rPr>
            </w:pPr>
            <w:r>
              <w:rPr>
                <w:b/>
                <w:sz w:val="24"/>
              </w:rPr>
              <w:t>$</w:t>
            </w:r>
          </w:p>
        </w:tc>
      </w:tr>
    </w:tbl>
    <w:p>
      <w:pPr>
        <w:pStyle w:val="BodyText"/>
        <w:rPr>
          <w:rFonts w:ascii="Arial"/>
          <w:b/>
          <w:sz w:val="20"/>
        </w:rPr>
      </w:pPr>
    </w:p>
    <w:p>
      <w:pPr>
        <w:pStyle w:val="BodyText"/>
        <w:spacing w:before="4"/>
        <w:rPr>
          <w:rFonts w:ascii="Arial"/>
          <w:b/>
          <w:sz w:val="11"/>
        </w:rPr>
      </w:pPr>
      <w:r>
        <w:rPr/>
        <w:pict>
          <v:shape style="position:absolute;margin-left:72pt;margin-top:8.780976pt;width:144pt;height:.1pt;mso-position-horizontal-relative:page;mso-position-vertical-relative:paragraph;z-index:-251651072;mso-wrap-distance-left:0;mso-wrap-distance-right:0" coordorigin="1440,176" coordsize="2880,0" path="m1440,176l4320,176e" filled="false" stroked="true" strokeweight=".6pt" strokecolor="#000000">
            <v:path arrowok="t"/>
            <v:stroke dashstyle="solid"/>
            <w10:wrap type="topAndBottom"/>
          </v:shape>
        </w:pict>
      </w:r>
    </w:p>
    <w:p>
      <w:pPr>
        <w:spacing w:before="72"/>
        <w:ind w:left="399" w:right="548" w:firstLine="0"/>
        <w:jc w:val="left"/>
        <w:rPr>
          <w:rFonts w:ascii="Cambria" w:hAnsi="Cambria"/>
          <w:sz w:val="20"/>
        </w:rPr>
      </w:pPr>
      <w:bookmarkStart w:name="_bookmark5" w:id="16"/>
      <w:bookmarkEnd w:id="16"/>
      <w:r>
        <w:rPr/>
      </w:r>
      <w:r>
        <w:rPr>
          <w:rFonts w:ascii="Cambria" w:hAnsi="Cambria"/>
          <w:position w:val="5"/>
          <w:sz w:val="13"/>
        </w:rPr>
        <w:t>1 </w:t>
      </w:r>
      <w:r>
        <w:rPr>
          <w:rFonts w:ascii="Cambria" w:hAnsi="Cambria"/>
          <w:sz w:val="20"/>
        </w:rPr>
        <w:t>Legal owners are generally—but not always—shown on title records, deeds and/or recorded documents, as title is not determinative of character. A title search by a title company or litigation guarantee from a title company is recommended to identify all legal owners and any cloud on title.</w:t>
      </w:r>
    </w:p>
    <w:p>
      <w:pPr>
        <w:spacing w:before="0"/>
        <w:ind w:left="400" w:right="1008" w:hanging="1"/>
        <w:jc w:val="left"/>
        <w:rPr>
          <w:rFonts w:ascii="Cambria" w:hAnsi="Cambria"/>
          <w:sz w:val="20"/>
        </w:rPr>
      </w:pPr>
      <w:bookmarkStart w:name="_bookmark6" w:id="17"/>
      <w:bookmarkEnd w:id="17"/>
      <w:r>
        <w:rPr/>
      </w:r>
      <w:r>
        <w:rPr>
          <w:rFonts w:ascii="Cambria" w:hAnsi="Cambria"/>
          <w:position w:val="5"/>
          <w:sz w:val="13"/>
        </w:rPr>
        <w:t>2 </w:t>
      </w:r>
      <w:r>
        <w:rPr>
          <w:rFonts w:ascii="Cambria" w:hAnsi="Cambria"/>
          <w:sz w:val="20"/>
        </w:rPr>
        <w:t>Assessor’s property tax parcel ID or account # may be found on the county tax assessor’s website. If the property consists of more than one parcel, include all other parcel and legal description information.</w:t>
      </w:r>
    </w:p>
    <w:p>
      <w:pPr>
        <w:spacing w:before="0"/>
        <w:ind w:left="400" w:right="559" w:hanging="1"/>
        <w:jc w:val="left"/>
        <w:rPr>
          <w:rFonts w:ascii="Cambria" w:hAnsi="Cambria"/>
          <w:sz w:val="20"/>
        </w:rPr>
      </w:pPr>
      <w:bookmarkStart w:name="_bookmark7" w:id="18"/>
      <w:bookmarkEnd w:id="18"/>
      <w:r>
        <w:rPr/>
      </w:r>
      <w:r>
        <w:rPr>
          <w:rFonts w:ascii="Cambria" w:hAnsi="Cambria"/>
          <w:position w:val="5"/>
          <w:sz w:val="13"/>
        </w:rPr>
        <w:t>3 </w:t>
      </w:r>
      <w:r>
        <w:rPr>
          <w:rFonts w:ascii="Cambria" w:hAnsi="Cambria"/>
          <w:sz w:val="20"/>
        </w:rPr>
        <w:t>The abbreviated and full legal description is included on the Deed of Trust (or other deed) and recorded in the county in which the real property is located. Recorded documents are available on the county’s website or at the county recorder’s office.</w:t>
      </w:r>
    </w:p>
    <w:p>
      <w:pPr>
        <w:spacing w:line="234" w:lineRule="exact" w:before="0"/>
        <w:ind w:left="400" w:right="0" w:firstLine="0"/>
        <w:jc w:val="left"/>
        <w:rPr>
          <w:rFonts w:ascii="Cambria"/>
          <w:sz w:val="20"/>
        </w:rPr>
      </w:pPr>
      <w:bookmarkStart w:name="_bookmark8" w:id="19"/>
      <w:bookmarkEnd w:id="19"/>
      <w:r>
        <w:rPr/>
      </w:r>
      <w:r>
        <w:rPr>
          <w:rFonts w:ascii="Cambria"/>
          <w:position w:val="5"/>
          <w:sz w:val="13"/>
        </w:rPr>
        <w:t>4 </w:t>
      </w:r>
      <w:r>
        <w:rPr>
          <w:rFonts w:ascii="Cambria"/>
          <w:sz w:val="20"/>
        </w:rPr>
        <w:t>A CMA is a non-binding value.</w:t>
      </w:r>
    </w:p>
    <w:p>
      <w:pPr>
        <w:spacing w:line="234" w:lineRule="exact" w:before="0"/>
        <w:ind w:left="400" w:right="0" w:firstLine="0"/>
        <w:jc w:val="left"/>
        <w:rPr>
          <w:rFonts w:ascii="Cambria"/>
          <w:sz w:val="20"/>
        </w:rPr>
      </w:pPr>
      <w:bookmarkStart w:name="_bookmark9" w:id="20"/>
      <w:bookmarkEnd w:id="20"/>
      <w:r>
        <w:rPr/>
      </w:r>
      <w:r>
        <w:rPr>
          <w:rFonts w:ascii="Cambria"/>
          <w:position w:val="5"/>
          <w:sz w:val="13"/>
        </w:rPr>
        <w:t>5</w:t>
      </w:r>
      <w:bookmarkStart w:name="_bookmark10" w:id="21"/>
      <w:bookmarkEnd w:id="21"/>
      <w:r>
        <w:rPr>
          <w:rFonts w:ascii="Cambria"/>
          <w:position w:val="5"/>
          <w:sz w:val="13"/>
        </w:rPr>
      </w:r>
      <w:r>
        <w:rPr>
          <w:rFonts w:ascii="Cambria"/>
          <w:position w:val="5"/>
          <w:sz w:val="13"/>
        </w:rPr>
        <w:t> </w:t>
      </w:r>
      <w:r>
        <w:rPr>
          <w:rFonts w:ascii="Cambria"/>
          <w:sz w:val="20"/>
        </w:rPr>
        <w:t>An appraisal completed within the last six months is recommended.</w:t>
      </w:r>
    </w:p>
    <w:p>
      <w:pPr>
        <w:spacing w:before="1"/>
        <w:ind w:left="400" w:right="0" w:firstLine="0"/>
        <w:jc w:val="left"/>
        <w:rPr>
          <w:rFonts w:ascii="Cambria"/>
          <w:sz w:val="20"/>
        </w:rPr>
      </w:pPr>
      <w:r>
        <w:rPr>
          <w:rFonts w:ascii="Cambria"/>
          <w:position w:val="5"/>
          <w:sz w:val="13"/>
        </w:rPr>
        <w:t>6 </w:t>
      </w:r>
      <w:r>
        <w:rPr>
          <w:rFonts w:ascii="Cambria"/>
          <w:sz w:val="20"/>
        </w:rPr>
        <w:t>Assessed value is not conclusive of actual, fair market value.</w:t>
      </w:r>
    </w:p>
    <w:p>
      <w:pPr>
        <w:spacing w:after="0"/>
        <w:jc w:val="left"/>
        <w:rPr>
          <w:rFonts w:ascii="Cambria"/>
          <w:sz w:val="20"/>
        </w:rPr>
        <w:sectPr>
          <w:headerReference w:type="default" r:id="rId25"/>
          <w:footerReference w:type="default" r:id="rId26"/>
          <w:pgSz w:w="12240" w:h="15840"/>
          <w:pgMar w:header="720" w:footer="1059" w:top="1220" w:bottom="1240" w:left="1040" w:right="880"/>
          <w:pgNumType w:start="1"/>
        </w:sectPr>
      </w:pPr>
    </w:p>
    <w:p>
      <w:pPr>
        <w:pStyle w:val="ListParagraph"/>
        <w:numPr>
          <w:ilvl w:val="0"/>
          <w:numId w:val="3"/>
        </w:numPr>
        <w:tabs>
          <w:tab w:pos="791" w:val="left" w:leader="none"/>
        </w:tabs>
        <w:spacing w:line="240" w:lineRule="auto" w:before="120" w:after="0"/>
        <w:ind w:left="790" w:right="0" w:hanging="391"/>
        <w:jc w:val="left"/>
        <w:rPr>
          <w:rFonts w:ascii="Arial"/>
          <w:b/>
          <w:sz w:val="24"/>
        </w:rPr>
      </w:pPr>
      <w:bookmarkStart w:name="3.  Encumbrances (mortgages, HELOCs, lie" w:id="22"/>
      <w:bookmarkEnd w:id="22"/>
      <w:r>
        <w:rPr/>
      </w:r>
      <w:bookmarkStart w:name="3.  Encumbrances (mortgages, HELOCs, lie" w:id="23"/>
      <w:bookmarkEnd w:id="23"/>
      <w:r>
        <w:rPr>
          <w:rFonts w:ascii="Arial"/>
          <w:b/>
          <w:sz w:val="28"/>
        </w:rPr>
        <w:t>E</w:t>
      </w:r>
      <w:r>
        <w:rPr>
          <w:rFonts w:ascii="Arial"/>
          <w:b/>
          <w:sz w:val="28"/>
        </w:rPr>
        <w:t>ncumbrances </w:t>
      </w:r>
      <w:r>
        <w:rPr>
          <w:rFonts w:ascii="Arial"/>
          <w:b/>
          <w:sz w:val="24"/>
        </w:rPr>
        <w:t>(mortgages, HELOCs, liens,</w:t>
      </w:r>
      <w:r>
        <w:rPr>
          <w:rFonts w:ascii="Arial"/>
          <w:b/>
          <w:spacing w:val="-2"/>
          <w:sz w:val="24"/>
        </w:rPr>
        <w:t> </w:t>
      </w:r>
      <w:r>
        <w:rPr>
          <w:rFonts w:ascii="Arial"/>
          <w:b/>
          <w:sz w:val="24"/>
        </w:rPr>
        <w:t>etc.)</w:t>
      </w:r>
    </w:p>
    <w:p>
      <w:pPr>
        <w:spacing w:before="120"/>
        <w:ind w:left="399" w:right="0" w:firstLine="0"/>
        <w:jc w:val="left"/>
        <w:rPr>
          <w:rFonts w:ascii="Arial"/>
          <w:i/>
          <w:sz w:val="22"/>
        </w:rPr>
      </w:pPr>
      <w:bookmarkStart w:name="Complete Schedule E for every encumbranc" w:id="24"/>
      <w:bookmarkEnd w:id="24"/>
      <w:r>
        <w:rPr/>
      </w:r>
      <w:r>
        <w:rPr>
          <w:rFonts w:ascii="Arial"/>
          <w:i/>
          <w:sz w:val="24"/>
        </w:rPr>
        <w:t>Complete </w:t>
      </w:r>
      <w:r>
        <w:rPr>
          <w:rFonts w:ascii="Arial"/>
          <w:b/>
          <w:i/>
          <w:sz w:val="24"/>
        </w:rPr>
        <w:t>Schedule E </w:t>
      </w:r>
      <w:r>
        <w:rPr>
          <w:rFonts w:ascii="Arial"/>
          <w:i/>
          <w:sz w:val="22"/>
        </w:rPr>
        <w:t>for every encumbrance.</w:t>
      </w:r>
    </w:p>
    <w:tbl>
      <w:tblPr>
        <w:tblW w:w="0" w:type="auto"/>
        <w:jc w:val="left"/>
        <w:tblInd w:w="4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2695"/>
        <w:gridCol w:w="6695"/>
      </w:tblGrid>
      <w:tr>
        <w:trPr>
          <w:trHeight w:val="362" w:hRule="atLeast"/>
        </w:trPr>
        <w:tc>
          <w:tcPr>
            <w:tcW w:w="9390" w:type="dxa"/>
            <w:gridSpan w:val="2"/>
          </w:tcPr>
          <w:p>
            <w:pPr>
              <w:pStyle w:val="TableParagraph"/>
              <w:spacing w:before="43"/>
              <w:ind w:left="81" w:right="71"/>
              <w:jc w:val="center"/>
              <w:rPr>
                <w:b/>
                <w:sz w:val="24"/>
              </w:rPr>
            </w:pPr>
            <w:r>
              <w:rPr>
                <w:b/>
                <w:sz w:val="24"/>
              </w:rPr>
              <w:t>Encumbrance 1</w:t>
            </w:r>
          </w:p>
        </w:tc>
      </w:tr>
      <w:tr>
        <w:trPr>
          <w:trHeight w:val="913" w:hRule="atLeast"/>
        </w:trPr>
        <w:tc>
          <w:tcPr>
            <w:tcW w:w="9390" w:type="dxa"/>
            <w:gridSpan w:val="2"/>
          </w:tcPr>
          <w:p>
            <w:pPr>
              <w:pStyle w:val="TableParagraph"/>
              <w:spacing w:before="42"/>
              <w:ind w:left="82" w:right="71"/>
              <w:jc w:val="center"/>
              <w:rPr>
                <w:sz w:val="18"/>
              </w:rPr>
            </w:pPr>
            <w:r>
              <w:rPr>
                <w:sz w:val="18"/>
              </w:rPr>
              <w:t>Encumbrance may be a mortgage loan, home equity line of credit (HELOC), lien, promissory note with deed of trust, judgment, Uniform Commercial Code (UCC) filing, or other interest secured against the property.</w:t>
            </w:r>
          </w:p>
          <w:p>
            <w:pPr>
              <w:pStyle w:val="TableParagraph"/>
              <w:ind w:left="76" w:right="71"/>
              <w:jc w:val="center"/>
              <w:rPr>
                <w:i/>
                <w:sz w:val="18"/>
              </w:rPr>
            </w:pPr>
            <w:r>
              <w:rPr>
                <w:i/>
                <w:sz w:val="18"/>
              </w:rPr>
              <w:t>For more than two encumbrances, attach additional sheets.</w:t>
            </w:r>
          </w:p>
          <w:p>
            <w:pPr>
              <w:pStyle w:val="TableParagraph"/>
              <w:spacing w:before="1"/>
              <w:ind w:left="79" w:right="71"/>
              <w:jc w:val="center"/>
              <w:rPr>
                <w:sz w:val="18"/>
              </w:rPr>
            </w:pPr>
            <w:r>
              <w:rPr>
                <w:b/>
                <w:sz w:val="18"/>
                <w:shd w:fill="E7E6E6" w:color="auto" w:val="clear"/>
              </w:rPr>
              <w:t>Attach copies of all encumbrance documents</w:t>
            </w:r>
            <w:r>
              <w:rPr>
                <w:sz w:val="18"/>
                <w:shd w:fill="E7E6E6" w:color="auto" w:val="clear"/>
              </w:rPr>
              <w:t>.</w:t>
            </w:r>
          </w:p>
        </w:tc>
      </w:tr>
      <w:tr>
        <w:trPr>
          <w:trHeight w:val="362" w:hRule="atLeast"/>
        </w:trPr>
        <w:tc>
          <w:tcPr>
            <w:tcW w:w="2695" w:type="dxa"/>
          </w:tcPr>
          <w:p>
            <w:pPr>
              <w:pStyle w:val="TableParagraph"/>
              <w:spacing w:before="62"/>
              <w:ind w:left="42"/>
              <w:rPr>
                <w:sz w:val="13"/>
              </w:rPr>
            </w:pPr>
            <w:r>
              <w:rPr>
                <w:sz w:val="20"/>
              </w:rPr>
              <w:t>Secured Party Name </w:t>
            </w:r>
            <w:hyperlink w:history="true" w:anchor="_bookmark11">
              <w:r>
                <w:rPr>
                  <w:position w:val="7"/>
                  <w:sz w:val="13"/>
                </w:rPr>
                <w:t>7</w:t>
              </w:r>
            </w:hyperlink>
          </w:p>
        </w:tc>
        <w:tc>
          <w:tcPr>
            <w:tcW w:w="6695" w:type="dxa"/>
          </w:tcPr>
          <w:p>
            <w:pPr>
              <w:pStyle w:val="TableParagraph"/>
              <w:rPr>
                <w:rFonts w:ascii="Times New Roman"/>
                <w:sz w:val="18"/>
              </w:rPr>
            </w:pPr>
          </w:p>
        </w:tc>
      </w:tr>
      <w:tr>
        <w:trPr>
          <w:trHeight w:val="569" w:hRule="atLeast"/>
        </w:trPr>
        <w:tc>
          <w:tcPr>
            <w:tcW w:w="2695" w:type="dxa"/>
          </w:tcPr>
          <w:p>
            <w:pPr>
              <w:pStyle w:val="TableParagraph"/>
              <w:spacing w:before="170"/>
              <w:ind w:left="42"/>
              <w:rPr>
                <w:sz w:val="20"/>
              </w:rPr>
            </w:pPr>
            <w:r>
              <w:rPr>
                <w:sz w:val="20"/>
              </w:rPr>
              <w:t>Principal Balance</w:t>
            </w:r>
          </w:p>
        </w:tc>
        <w:tc>
          <w:tcPr>
            <w:tcW w:w="6695" w:type="dxa"/>
          </w:tcPr>
          <w:p>
            <w:pPr>
              <w:pStyle w:val="TableParagraph"/>
              <w:spacing w:line="275" w:lineRule="exact" w:before="43"/>
              <w:ind w:left="43"/>
              <w:rPr>
                <w:b/>
                <w:sz w:val="24"/>
              </w:rPr>
            </w:pPr>
            <w:r>
              <w:rPr>
                <w:b/>
                <w:sz w:val="24"/>
              </w:rPr>
              <w:t>$</w:t>
            </w:r>
          </w:p>
          <w:p>
            <w:pPr>
              <w:pStyle w:val="TableParagraph"/>
              <w:spacing w:line="206" w:lineRule="exact"/>
              <w:ind w:left="43"/>
              <w:rPr>
                <w:b/>
                <w:sz w:val="18"/>
              </w:rPr>
            </w:pPr>
            <w:r>
              <w:rPr>
                <w:b/>
                <w:sz w:val="18"/>
                <w:shd w:fill="E7E6E6" w:color="auto" w:val="clear"/>
              </w:rPr>
              <w:t>- Note &amp; current statement attached</w:t>
            </w:r>
          </w:p>
        </w:tc>
      </w:tr>
      <w:tr>
        <w:trPr>
          <w:trHeight w:val="527" w:hRule="atLeast"/>
        </w:trPr>
        <w:tc>
          <w:tcPr>
            <w:tcW w:w="2695" w:type="dxa"/>
          </w:tcPr>
          <w:p>
            <w:pPr>
              <w:pStyle w:val="TableParagraph"/>
              <w:spacing w:before="149"/>
              <w:ind w:left="42"/>
              <w:rPr>
                <w:sz w:val="20"/>
              </w:rPr>
            </w:pPr>
            <w:r>
              <w:rPr>
                <w:sz w:val="20"/>
              </w:rPr>
              <w:t>As of (date)</w:t>
            </w:r>
          </w:p>
        </w:tc>
        <w:tc>
          <w:tcPr>
            <w:tcW w:w="6695" w:type="dxa"/>
          </w:tcPr>
          <w:p>
            <w:pPr>
              <w:pStyle w:val="TableParagraph"/>
              <w:rPr>
                <w:rFonts w:ascii="Times New Roman"/>
                <w:sz w:val="18"/>
              </w:rPr>
            </w:pPr>
          </w:p>
        </w:tc>
      </w:tr>
      <w:tr>
        <w:trPr>
          <w:trHeight w:val="362" w:hRule="atLeast"/>
        </w:trPr>
        <w:tc>
          <w:tcPr>
            <w:tcW w:w="9390" w:type="dxa"/>
            <w:gridSpan w:val="2"/>
          </w:tcPr>
          <w:p>
            <w:pPr>
              <w:pStyle w:val="TableParagraph"/>
              <w:spacing w:before="43"/>
              <w:ind w:left="80" w:right="71"/>
              <w:jc w:val="center"/>
              <w:rPr>
                <w:sz w:val="18"/>
              </w:rPr>
            </w:pPr>
            <w:r>
              <w:rPr>
                <w:b/>
                <w:sz w:val="24"/>
              </w:rPr>
              <w:t>Encumbrance 2 </w:t>
            </w:r>
            <w:r>
              <w:rPr>
                <w:b/>
                <w:sz w:val="18"/>
                <w:shd w:fill="E7E6E6" w:color="auto" w:val="clear"/>
              </w:rPr>
              <w:t>Attach copies of all encumbrance documents</w:t>
            </w:r>
            <w:r>
              <w:rPr>
                <w:sz w:val="18"/>
                <w:shd w:fill="E7E6E6" w:color="auto" w:val="clear"/>
              </w:rPr>
              <w:t>.</w:t>
            </w:r>
          </w:p>
        </w:tc>
      </w:tr>
      <w:tr>
        <w:trPr>
          <w:trHeight w:val="527" w:hRule="atLeast"/>
        </w:trPr>
        <w:tc>
          <w:tcPr>
            <w:tcW w:w="2695" w:type="dxa"/>
          </w:tcPr>
          <w:p>
            <w:pPr>
              <w:pStyle w:val="TableParagraph"/>
              <w:spacing w:before="149"/>
              <w:ind w:left="42"/>
              <w:rPr>
                <w:sz w:val="20"/>
              </w:rPr>
            </w:pPr>
            <w:r>
              <w:rPr>
                <w:sz w:val="20"/>
              </w:rPr>
              <w:t>Secured Party Name</w:t>
            </w:r>
          </w:p>
        </w:tc>
        <w:tc>
          <w:tcPr>
            <w:tcW w:w="6695" w:type="dxa"/>
          </w:tcPr>
          <w:p>
            <w:pPr>
              <w:pStyle w:val="TableParagraph"/>
              <w:rPr>
                <w:rFonts w:ascii="Times New Roman"/>
                <w:sz w:val="18"/>
              </w:rPr>
            </w:pPr>
          </w:p>
        </w:tc>
      </w:tr>
      <w:tr>
        <w:trPr>
          <w:trHeight w:val="528" w:hRule="atLeast"/>
        </w:trPr>
        <w:tc>
          <w:tcPr>
            <w:tcW w:w="2695" w:type="dxa"/>
          </w:tcPr>
          <w:p>
            <w:pPr>
              <w:pStyle w:val="TableParagraph"/>
              <w:spacing w:before="149"/>
              <w:ind w:left="42"/>
              <w:rPr>
                <w:sz w:val="20"/>
              </w:rPr>
            </w:pPr>
            <w:r>
              <w:rPr>
                <w:sz w:val="20"/>
              </w:rPr>
              <w:t>Principal Balance</w:t>
            </w:r>
          </w:p>
        </w:tc>
        <w:tc>
          <w:tcPr>
            <w:tcW w:w="6695" w:type="dxa"/>
          </w:tcPr>
          <w:p>
            <w:pPr>
              <w:pStyle w:val="TableParagraph"/>
              <w:rPr>
                <w:rFonts w:ascii="Times New Roman"/>
                <w:sz w:val="18"/>
              </w:rPr>
            </w:pPr>
          </w:p>
        </w:tc>
      </w:tr>
      <w:tr>
        <w:trPr>
          <w:trHeight w:val="527" w:hRule="atLeast"/>
        </w:trPr>
        <w:tc>
          <w:tcPr>
            <w:tcW w:w="2695" w:type="dxa"/>
          </w:tcPr>
          <w:p>
            <w:pPr>
              <w:pStyle w:val="TableParagraph"/>
              <w:spacing w:before="149"/>
              <w:ind w:left="42"/>
              <w:rPr>
                <w:sz w:val="20"/>
              </w:rPr>
            </w:pPr>
            <w:r>
              <w:rPr>
                <w:sz w:val="20"/>
              </w:rPr>
              <w:t>As of (date)</w:t>
            </w:r>
          </w:p>
        </w:tc>
        <w:tc>
          <w:tcPr>
            <w:tcW w:w="6695" w:type="dxa"/>
          </w:tcPr>
          <w:p>
            <w:pPr>
              <w:pStyle w:val="TableParagraph"/>
              <w:rPr>
                <w:rFonts w:ascii="Times New Roman"/>
                <w:sz w:val="18"/>
              </w:rPr>
            </w:pPr>
          </w:p>
        </w:tc>
      </w:tr>
    </w:tbl>
    <w:p>
      <w:pPr>
        <w:pStyle w:val="ListParagraph"/>
        <w:numPr>
          <w:ilvl w:val="0"/>
          <w:numId w:val="3"/>
        </w:numPr>
        <w:tabs>
          <w:tab w:pos="712" w:val="left" w:leader="none"/>
        </w:tabs>
        <w:spacing w:line="240" w:lineRule="auto" w:before="120" w:after="0"/>
        <w:ind w:left="711" w:right="0" w:hanging="312"/>
        <w:jc w:val="left"/>
        <w:rPr>
          <w:rFonts w:ascii="Arial"/>
          <w:b/>
          <w:sz w:val="24"/>
        </w:rPr>
      </w:pPr>
      <w:bookmarkStart w:name="4. Unsecured Obligations (personal loans" w:id="25"/>
      <w:bookmarkEnd w:id="25"/>
      <w:r>
        <w:rPr/>
      </w:r>
      <w:bookmarkStart w:name="4. Unsecured Obligations (personal loans" w:id="26"/>
      <w:bookmarkEnd w:id="26"/>
      <w:r>
        <w:rPr>
          <w:rFonts w:ascii="Arial"/>
          <w:b/>
          <w:sz w:val="28"/>
        </w:rPr>
        <w:t>U</w:t>
      </w:r>
      <w:r>
        <w:rPr>
          <w:rFonts w:ascii="Arial"/>
          <w:b/>
          <w:sz w:val="28"/>
        </w:rPr>
        <w:t>nsecured Obligations </w:t>
      </w:r>
      <w:r>
        <w:rPr>
          <w:rFonts w:ascii="Arial"/>
          <w:b/>
          <w:sz w:val="24"/>
        </w:rPr>
        <w:t>(personal loans, fees due,</w:t>
      </w:r>
      <w:r>
        <w:rPr>
          <w:rFonts w:ascii="Arial"/>
          <w:b/>
          <w:spacing w:val="-3"/>
          <w:sz w:val="24"/>
        </w:rPr>
        <w:t> </w:t>
      </w:r>
      <w:r>
        <w:rPr>
          <w:rFonts w:ascii="Arial"/>
          <w:b/>
          <w:sz w:val="24"/>
        </w:rPr>
        <w:t>etc.)</w:t>
      </w:r>
    </w:p>
    <w:p>
      <w:pPr>
        <w:spacing w:before="121"/>
        <w:ind w:left="400" w:right="0" w:firstLine="0"/>
        <w:jc w:val="left"/>
        <w:rPr>
          <w:rFonts w:ascii="Arial"/>
          <w:i/>
          <w:sz w:val="22"/>
        </w:rPr>
      </w:pPr>
      <w:r>
        <w:rPr>
          <w:rFonts w:ascii="Arial"/>
          <w:i/>
          <w:sz w:val="24"/>
        </w:rPr>
        <w:t>Complete </w:t>
      </w:r>
      <w:r>
        <w:rPr>
          <w:rFonts w:ascii="Arial"/>
          <w:b/>
          <w:i/>
          <w:sz w:val="24"/>
        </w:rPr>
        <w:t>Schedule E </w:t>
      </w:r>
      <w:r>
        <w:rPr>
          <w:rFonts w:ascii="Arial"/>
          <w:i/>
          <w:sz w:val="22"/>
        </w:rPr>
        <w:t>for every unsecured obligation.</w:t>
      </w:r>
    </w:p>
    <w:p>
      <w:pPr>
        <w:pStyle w:val="BodyText"/>
        <w:spacing w:before="3"/>
        <w:rPr>
          <w:rFonts w:ascii="Arial"/>
          <w:i/>
          <w:sz w:val="17"/>
        </w:rPr>
      </w:pPr>
    </w:p>
    <w:tbl>
      <w:tblPr>
        <w:tblW w:w="0" w:type="auto"/>
        <w:jc w:val="left"/>
        <w:tblInd w:w="4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2695"/>
        <w:gridCol w:w="6695"/>
      </w:tblGrid>
      <w:tr>
        <w:trPr>
          <w:trHeight w:val="362" w:hRule="atLeast"/>
        </w:trPr>
        <w:tc>
          <w:tcPr>
            <w:tcW w:w="9390" w:type="dxa"/>
            <w:gridSpan w:val="2"/>
          </w:tcPr>
          <w:p>
            <w:pPr>
              <w:pStyle w:val="TableParagraph"/>
              <w:spacing w:before="43"/>
              <w:ind w:left="80" w:right="71"/>
              <w:jc w:val="center"/>
              <w:rPr>
                <w:b/>
                <w:sz w:val="24"/>
              </w:rPr>
            </w:pPr>
            <w:r>
              <w:rPr>
                <w:b/>
                <w:sz w:val="24"/>
              </w:rPr>
              <w:t>Unsecured Obligation 1</w:t>
            </w:r>
          </w:p>
        </w:tc>
      </w:tr>
      <w:tr>
        <w:trPr>
          <w:trHeight w:val="707" w:hRule="atLeast"/>
        </w:trPr>
        <w:tc>
          <w:tcPr>
            <w:tcW w:w="9390" w:type="dxa"/>
            <w:gridSpan w:val="2"/>
          </w:tcPr>
          <w:p>
            <w:pPr>
              <w:pStyle w:val="TableParagraph"/>
              <w:spacing w:before="42"/>
              <w:ind w:left="80" w:right="71"/>
              <w:jc w:val="center"/>
              <w:rPr>
                <w:i/>
                <w:sz w:val="18"/>
              </w:rPr>
            </w:pPr>
            <w:r>
              <w:rPr>
                <w:sz w:val="18"/>
              </w:rPr>
              <w:t>Unsecured obligation may be a personal loan from family or friends, a fee due to a homeowner’s association, or a promissory note (without a deed of trust.) </w:t>
            </w:r>
            <w:r>
              <w:rPr>
                <w:i/>
                <w:sz w:val="18"/>
              </w:rPr>
              <w:t>For more than two unsecured obligations, attach additional sheets.</w:t>
            </w:r>
          </w:p>
          <w:p>
            <w:pPr>
              <w:pStyle w:val="TableParagraph"/>
              <w:ind w:left="79" w:right="71"/>
              <w:jc w:val="center"/>
              <w:rPr>
                <w:sz w:val="18"/>
              </w:rPr>
            </w:pPr>
            <w:r>
              <w:rPr>
                <w:b/>
                <w:sz w:val="18"/>
                <w:shd w:fill="E7E6E6" w:color="auto" w:val="clear"/>
              </w:rPr>
              <w:t>Attach copies of all unsecured obligation documents</w:t>
            </w:r>
            <w:r>
              <w:rPr>
                <w:sz w:val="18"/>
              </w:rPr>
              <w:t>.</w:t>
            </w:r>
          </w:p>
        </w:tc>
      </w:tr>
      <w:tr>
        <w:trPr>
          <w:trHeight w:val="361" w:hRule="atLeast"/>
        </w:trPr>
        <w:tc>
          <w:tcPr>
            <w:tcW w:w="2695" w:type="dxa"/>
          </w:tcPr>
          <w:p>
            <w:pPr>
              <w:pStyle w:val="TableParagraph"/>
              <w:spacing w:before="62"/>
              <w:ind w:left="42"/>
              <w:rPr>
                <w:sz w:val="13"/>
              </w:rPr>
            </w:pPr>
            <w:r>
              <w:rPr>
                <w:sz w:val="20"/>
              </w:rPr>
              <w:t>Unsecured Party Name </w:t>
            </w:r>
            <w:hyperlink w:history="true" w:anchor="_bookmark12">
              <w:r>
                <w:rPr>
                  <w:position w:val="7"/>
                  <w:sz w:val="13"/>
                </w:rPr>
                <w:t>8</w:t>
              </w:r>
            </w:hyperlink>
          </w:p>
        </w:tc>
        <w:tc>
          <w:tcPr>
            <w:tcW w:w="6695" w:type="dxa"/>
          </w:tcPr>
          <w:p>
            <w:pPr>
              <w:pStyle w:val="TableParagraph"/>
              <w:rPr>
                <w:rFonts w:ascii="Times New Roman"/>
                <w:sz w:val="18"/>
              </w:rPr>
            </w:pPr>
          </w:p>
        </w:tc>
      </w:tr>
      <w:tr>
        <w:trPr>
          <w:trHeight w:val="568" w:hRule="atLeast"/>
        </w:trPr>
        <w:tc>
          <w:tcPr>
            <w:tcW w:w="2695" w:type="dxa"/>
          </w:tcPr>
          <w:p>
            <w:pPr>
              <w:pStyle w:val="TableParagraph"/>
              <w:spacing w:before="170"/>
              <w:ind w:left="42"/>
              <w:rPr>
                <w:sz w:val="20"/>
              </w:rPr>
            </w:pPr>
            <w:r>
              <w:rPr>
                <w:sz w:val="20"/>
              </w:rPr>
              <w:t>Principal Balance</w:t>
            </w:r>
          </w:p>
        </w:tc>
        <w:tc>
          <w:tcPr>
            <w:tcW w:w="6695" w:type="dxa"/>
          </w:tcPr>
          <w:p>
            <w:pPr>
              <w:pStyle w:val="TableParagraph"/>
              <w:spacing w:line="275" w:lineRule="exact" w:before="43"/>
              <w:ind w:left="43"/>
              <w:rPr>
                <w:b/>
                <w:sz w:val="24"/>
              </w:rPr>
            </w:pPr>
            <w:r>
              <w:rPr>
                <w:b/>
                <w:sz w:val="24"/>
              </w:rPr>
              <w:t>$</w:t>
            </w:r>
          </w:p>
          <w:p>
            <w:pPr>
              <w:pStyle w:val="TableParagraph"/>
              <w:spacing w:line="206" w:lineRule="exact"/>
              <w:ind w:left="43"/>
              <w:rPr>
                <w:b/>
                <w:sz w:val="18"/>
              </w:rPr>
            </w:pPr>
            <w:r>
              <w:rPr>
                <w:b/>
                <w:sz w:val="18"/>
                <w:shd w:fill="E7E6E6" w:color="auto" w:val="clear"/>
              </w:rPr>
              <w:t>- documentation attached</w:t>
            </w:r>
          </w:p>
        </w:tc>
      </w:tr>
      <w:tr>
        <w:trPr>
          <w:trHeight w:val="362" w:hRule="atLeast"/>
        </w:trPr>
        <w:tc>
          <w:tcPr>
            <w:tcW w:w="2695" w:type="dxa"/>
          </w:tcPr>
          <w:p>
            <w:pPr>
              <w:pStyle w:val="TableParagraph"/>
              <w:spacing w:before="66"/>
              <w:ind w:left="42"/>
              <w:rPr>
                <w:sz w:val="20"/>
              </w:rPr>
            </w:pPr>
            <w:r>
              <w:rPr>
                <w:sz w:val="20"/>
              </w:rPr>
              <w:t>As of (date)</w:t>
            </w:r>
          </w:p>
        </w:tc>
        <w:tc>
          <w:tcPr>
            <w:tcW w:w="6695" w:type="dxa"/>
          </w:tcPr>
          <w:p>
            <w:pPr>
              <w:pStyle w:val="TableParagraph"/>
              <w:rPr>
                <w:rFonts w:ascii="Times New Roman"/>
                <w:sz w:val="18"/>
              </w:rPr>
            </w:pPr>
          </w:p>
        </w:tc>
      </w:tr>
      <w:tr>
        <w:trPr>
          <w:trHeight w:val="361" w:hRule="atLeast"/>
        </w:trPr>
        <w:tc>
          <w:tcPr>
            <w:tcW w:w="9390" w:type="dxa"/>
            <w:gridSpan w:val="2"/>
          </w:tcPr>
          <w:p>
            <w:pPr>
              <w:pStyle w:val="TableParagraph"/>
              <w:spacing w:before="43"/>
              <w:ind w:left="79" w:right="71"/>
              <w:jc w:val="center"/>
              <w:rPr>
                <w:b/>
                <w:sz w:val="24"/>
              </w:rPr>
            </w:pPr>
            <w:r>
              <w:rPr>
                <w:b/>
                <w:sz w:val="24"/>
              </w:rPr>
              <w:t>Unsecured Obligation 2</w:t>
            </w:r>
          </w:p>
        </w:tc>
      </w:tr>
      <w:tr>
        <w:trPr>
          <w:trHeight w:val="362" w:hRule="atLeast"/>
        </w:trPr>
        <w:tc>
          <w:tcPr>
            <w:tcW w:w="2695" w:type="dxa"/>
          </w:tcPr>
          <w:p>
            <w:pPr>
              <w:pStyle w:val="TableParagraph"/>
              <w:spacing w:before="66"/>
              <w:ind w:left="42"/>
              <w:rPr>
                <w:sz w:val="20"/>
              </w:rPr>
            </w:pPr>
            <w:r>
              <w:rPr>
                <w:sz w:val="20"/>
              </w:rPr>
              <w:t>Unsecured Party Name</w:t>
            </w:r>
          </w:p>
        </w:tc>
        <w:tc>
          <w:tcPr>
            <w:tcW w:w="6695" w:type="dxa"/>
          </w:tcPr>
          <w:p>
            <w:pPr>
              <w:pStyle w:val="TableParagraph"/>
              <w:rPr>
                <w:rFonts w:ascii="Times New Roman"/>
                <w:sz w:val="18"/>
              </w:rPr>
            </w:pPr>
          </w:p>
        </w:tc>
      </w:tr>
      <w:tr>
        <w:trPr>
          <w:trHeight w:val="569" w:hRule="atLeast"/>
        </w:trPr>
        <w:tc>
          <w:tcPr>
            <w:tcW w:w="2695" w:type="dxa"/>
          </w:tcPr>
          <w:p>
            <w:pPr>
              <w:pStyle w:val="TableParagraph"/>
              <w:spacing w:before="170"/>
              <w:ind w:left="42"/>
              <w:rPr>
                <w:sz w:val="20"/>
              </w:rPr>
            </w:pPr>
            <w:r>
              <w:rPr>
                <w:sz w:val="20"/>
              </w:rPr>
              <w:t>Principal Balance</w:t>
            </w:r>
          </w:p>
        </w:tc>
        <w:tc>
          <w:tcPr>
            <w:tcW w:w="6695" w:type="dxa"/>
          </w:tcPr>
          <w:p>
            <w:pPr>
              <w:pStyle w:val="TableParagraph"/>
              <w:spacing w:line="275" w:lineRule="exact" w:before="43"/>
              <w:ind w:left="43"/>
              <w:rPr>
                <w:b/>
                <w:sz w:val="24"/>
              </w:rPr>
            </w:pPr>
            <w:r>
              <w:rPr>
                <w:b/>
                <w:sz w:val="24"/>
              </w:rPr>
              <w:t>$</w:t>
            </w:r>
          </w:p>
          <w:p>
            <w:pPr>
              <w:pStyle w:val="TableParagraph"/>
              <w:spacing w:line="206" w:lineRule="exact"/>
              <w:ind w:left="43"/>
              <w:rPr>
                <w:b/>
                <w:sz w:val="18"/>
              </w:rPr>
            </w:pPr>
            <w:r>
              <w:rPr>
                <w:b/>
                <w:sz w:val="18"/>
                <w:shd w:fill="E7E6E6" w:color="auto" w:val="clear"/>
              </w:rPr>
              <w:t>- documentation attached</w:t>
            </w:r>
          </w:p>
        </w:tc>
      </w:tr>
      <w:tr>
        <w:trPr>
          <w:trHeight w:val="361" w:hRule="atLeast"/>
        </w:trPr>
        <w:tc>
          <w:tcPr>
            <w:tcW w:w="2695" w:type="dxa"/>
          </w:tcPr>
          <w:p>
            <w:pPr>
              <w:pStyle w:val="TableParagraph"/>
              <w:spacing w:before="66"/>
              <w:ind w:left="42"/>
              <w:rPr>
                <w:sz w:val="20"/>
              </w:rPr>
            </w:pPr>
            <w:r>
              <w:rPr>
                <w:sz w:val="20"/>
              </w:rPr>
              <w:t>As of (date)</w:t>
            </w:r>
          </w:p>
        </w:tc>
        <w:tc>
          <w:tcPr>
            <w:tcW w:w="6695" w:type="dxa"/>
          </w:tcPr>
          <w:p>
            <w:pPr>
              <w:pStyle w:val="TableParagraph"/>
              <w:rPr>
                <w:rFonts w:ascii="Times New Roman"/>
                <w:sz w:val="18"/>
              </w:rPr>
            </w:pPr>
          </w:p>
        </w:tc>
      </w:tr>
    </w:tbl>
    <w:p>
      <w:pPr>
        <w:pStyle w:val="BodyText"/>
        <w:rPr>
          <w:rFonts w:ascii="Arial"/>
          <w:i/>
          <w:sz w:val="20"/>
        </w:rPr>
      </w:pPr>
    </w:p>
    <w:p>
      <w:pPr>
        <w:pStyle w:val="BodyText"/>
        <w:spacing w:before="2"/>
        <w:rPr>
          <w:rFonts w:ascii="Arial"/>
          <w:i/>
          <w:sz w:val="12"/>
        </w:rPr>
      </w:pPr>
      <w:r>
        <w:rPr/>
        <w:pict>
          <v:shape style="position:absolute;margin-left:72pt;margin-top:9.261477pt;width:144pt;height:.1pt;mso-position-horizontal-relative:page;mso-position-vertical-relative:paragraph;z-index:-251650048;mso-wrap-distance-left:0;mso-wrap-distance-right:0" coordorigin="1440,185" coordsize="2880,0" path="m1440,185l4320,185e" filled="false" stroked="true" strokeweight=".599pt" strokecolor="#000000">
            <v:path arrowok="t"/>
            <v:stroke dashstyle="solid"/>
            <w10:wrap type="topAndBottom"/>
          </v:shape>
        </w:pict>
      </w:r>
    </w:p>
    <w:p>
      <w:pPr>
        <w:spacing w:before="72"/>
        <w:ind w:left="400" w:right="686" w:hanging="1"/>
        <w:jc w:val="left"/>
        <w:rPr>
          <w:rFonts w:ascii="Cambria"/>
          <w:sz w:val="20"/>
        </w:rPr>
      </w:pPr>
      <w:bookmarkStart w:name="_bookmark11" w:id="27"/>
      <w:bookmarkEnd w:id="27"/>
      <w:r>
        <w:rPr/>
      </w:r>
      <w:r>
        <w:rPr>
          <w:rFonts w:ascii="Cambria"/>
          <w:position w:val="5"/>
          <w:sz w:val="13"/>
        </w:rPr>
        <w:t>7 </w:t>
      </w:r>
      <w:r>
        <w:rPr>
          <w:rFonts w:ascii="Cambria"/>
          <w:sz w:val="20"/>
        </w:rPr>
        <w:t>A secured party may be a mortgage lender, noteholder, lienholder, or holder of a judgment. Many mortgage loan payments are made to a loan servicer, which collects payments on behalf of the actual lender or noteholder. The loan servicer should be able to provide information on the mortgage company. Federally backed loans may be searched at </w:t>
      </w:r>
      <w:hyperlink r:id="rId27">
        <w:r>
          <w:rPr>
            <w:rFonts w:ascii="Cambria"/>
            <w:sz w:val="20"/>
          </w:rPr>
          <w:t>www.freddiemac.com </w:t>
        </w:r>
      </w:hyperlink>
      <w:r>
        <w:rPr>
          <w:rFonts w:ascii="Cambria"/>
          <w:sz w:val="20"/>
        </w:rPr>
        <w:t>and </w:t>
      </w:r>
      <w:hyperlink r:id="rId28">
        <w:r>
          <w:rPr>
            <w:rFonts w:ascii="Cambria"/>
            <w:sz w:val="20"/>
          </w:rPr>
          <w:t>www.fanniemae.com.</w:t>
        </w:r>
      </w:hyperlink>
    </w:p>
    <w:p>
      <w:pPr>
        <w:spacing w:before="0"/>
        <w:ind w:left="400" w:right="590" w:hanging="1"/>
        <w:jc w:val="left"/>
        <w:rPr>
          <w:rFonts w:ascii="Cambria" w:hAnsi="Cambria"/>
          <w:sz w:val="20"/>
        </w:rPr>
      </w:pPr>
      <w:bookmarkStart w:name="_bookmark12" w:id="28"/>
      <w:bookmarkEnd w:id="28"/>
      <w:r>
        <w:rPr/>
      </w:r>
      <w:r>
        <w:rPr>
          <w:rFonts w:ascii="Cambria" w:hAnsi="Cambria"/>
          <w:position w:val="5"/>
          <w:sz w:val="13"/>
        </w:rPr>
        <w:t>8 </w:t>
      </w:r>
      <w:r>
        <w:rPr>
          <w:rFonts w:ascii="Cambria" w:hAnsi="Cambria"/>
          <w:sz w:val="20"/>
        </w:rPr>
        <w:t>An unsecured party may be a family member, friend, homeowner’s association, holder of a promissory note (without a deed of trust recorded against the real property), or other party to whom money is owed, and who would have to be paid off so the real property ownership could be transferred. Unsecured obligations are not generally recorded against the real property.</w:t>
      </w:r>
    </w:p>
    <w:p>
      <w:pPr>
        <w:spacing w:after="0"/>
        <w:jc w:val="left"/>
        <w:rPr>
          <w:rFonts w:ascii="Cambria" w:hAnsi="Cambria"/>
          <w:sz w:val="20"/>
        </w:rPr>
        <w:sectPr>
          <w:pgSz w:w="12240" w:h="15840"/>
          <w:pgMar w:header="720" w:footer="1059" w:top="1220" w:bottom="1240" w:left="1040" w:right="880"/>
        </w:sectPr>
      </w:pPr>
    </w:p>
    <w:p>
      <w:pPr>
        <w:pStyle w:val="Heading3"/>
        <w:numPr>
          <w:ilvl w:val="0"/>
          <w:numId w:val="3"/>
        </w:numPr>
        <w:tabs>
          <w:tab w:pos="790" w:val="left" w:leader="none"/>
        </w:tabs>
        <w:spacing w:line="240" w:lineRule="auto" w:before="120" w:after="0"/>
        <w:ind w:left="789" w:right="0" w:hanging="390"/>
        <w:jc w:val="left"/>
      </w:pPr>
      <w:bookmarkStart w:name="5.  Total Encumbrances and Unsecured Obl" w:id="29"/>
      <w:bookmarkEnd w:id="29"/>
      <w:r>
        <w:rPr>
          <w:b w:val="0"/>
        </w:rPr>
      </w:r>
      <w:bookmarkStart w:name="5.  Total Encumbrances and Unsecured Obl" w:id="30"/>
      <w:bookmarkEnd w:id="30"/>
      <w:r>
        <w:rPr/>
        <w:t>T</w:t>
      </w:r>
      <w:r>
        <w:rPr/>
        <w:t>otal Encumbrances and Unsecured</w:t>
      </w:r>
      <w:r>
        <w:rPr>
          <w:spacing w:val="-6"/>
        </w:rPr>
        <w:t> </w:t>
      </w:r>
      <w:r>
        <w:rPr/>
        <w:t>Obligations</w:t>
      </w:r>
    </w:p>
    <w:p>
      <w:pPr>
        <w:spacing w:before="120"/>
        <w:ind w:left="400" w:right="628" w:firstLine="0"/>
        <w:jc w:val="left"/>
        <w:rPr>
          <w:rFonts w:ascii="Arial"/>
          <w:i/>
          <w:sz w:val="22"/>
        </w:rPr>
      </w:pPr>
      <w:bookmarkStart w:name="This is the total amount owed, which is " w:id="31"/>
      <w:bookmarkEnd w:id="31"/>
      <w:r>
        <w:rPr/>
      </w:r>
      <w:r>
        <w:rPr>
          <w:rFonts w:ascii="Arial"/>
          <w:i/>
          <w:sz w:val="22"/>
        </w:rPr>
        <w:t>This is the total amount owed, which is subtracted from the value of the property to determine </w:t>
      </w:r>
      <w:r>
        <w:rPr>
          <w:rFonts w:ascii="Arial"/>
          <w:i/>
          <w:sz w:val="22"/>
        </w:rPr>
        <w:t>the equity amount in the property before value adjustments.</w:t>
      </w:r>
    </w:p>
    <w:p>
      <w:pPr>
        <w:pStyle w:val="BodyText"/>
        <w:spacing w:before="5"/>
        <w:rPr>
          <w:rFonts w:ascii="Arial"/>
          <w:i/>
          <w:sz w:val="17"/>
        </w:rPr>
      </w:pPr>
    </w:p>
    <w:tbl>
      <w:tblPr>
        <w:tblW w:w="0" w:type="auto"/>
        <w:jc w:val="left"/>
        <w:tblInd w:w="44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5092"/>
        <w:gridCol w:w="4212"/>
      </w:tblGrid>
      <w:tr>
        <w:trPr>
          <w:trHeight w:val="326" w:hRule="atLeast"/>
        </w:trPr>
        <w:tc>
          <w:tcPr>
            <w:tcW w:w="5092" w:type="dxa"/>
          </w:tcPr>
          <w:p>
            <w:pPr>
              <w:pStyle w:val="TableParagraph"/>
              <w:ind w:left="107"/>
              <w:rPr>
                <w:sz w:val="24"/>
              </w:rPr>
            </w:pPr>
            <w:r>
              <w:rPr>
                <w:sz w:val="24"/>
              </w:rPr>
              <w:t>Total Amount of All Encumbrances</w:t>
            </w:r>
          </w:p>
        </w:tc>
        <w:tc>
          <w:tcPr>
            <w:tcW w:w="4212" w:type="dxa"/>
          </w:tcPr>
          <w:p>
            <w:pPr>
              <w:pStyle w:val="TableParagraph"/>
              <w:ind w:left="107"/>
              <w:rPr>
                <w:b/>
                <w:sz w:val="24"/>
              </w:rPr>
            </w:pPr>
            <w:r>
              <w:rPr>
                <w:b/>
                <w:sz w:val="24"/>
              </w:rPr>
              <w:t>$</w:t>
            </w:r>
          </w:p>
        </w:tc>
      </w:tr>
      <w:tr>
        <w:trPr>
          <w:trHeight w:val="325" w:hRule="atLeast"/>
        </w:trPr>
        <w:tc>
          <w:tcPr>
            <w:tcW w:w="5092" w:type="dxa"/>
          </w:tcPr>
          <w:p>
            <w:pPr>
              <w:pStyle w:val="TableParagraph"/>
              <w:ind w:left="107"/>
              <w:rPr>
                <w:sz w:val="24"/>
              </w:rPr>
            </w:pPr>
            <w:r>
              <w:rPr>
                <w:sz w:val="24"/>
              </w:rPr>
              <w:t>Total Amount of All Unsecured Obligations</w:t>
            </w:r>
          </w:p>
        </w:tc>
        <w:tc>
          <w:tcPr>
            <w:tcW w:w="4212" w:type="dxa"/>
          </w:tcPr>
          <w:p>
            <w:pPr>
              <w:pStyle w:val="TableParagraph"/>
              <w:ind w:left="107"/>
              <w:rPr>
                <w:b/>
                <w:sz w:val="24"/>
              </w:rPr>
            </w:pPr>
            <w:r>
              <w:rPr>
                <w:b/>
                <w:sz w:val="24"/>
              </w:rPr>
              <w:t>$</w:t>
            </w:r>
          </w:p>
        </w:tc>
      </w:tr>
    </w:tbl>
    <w:p>
      <w:pPr>
        <w:pStyle w:val="Heading3"/>
        <w:numPr>
          <w:ilvl w:val="0"/>
          <w:numId w:val="3"/>
        </w:numPr>
        <w:tabs>
          <w:tab w:pos="791" w:val="left" w:leader="none"/>
        </w:tabs>
        <w:spacing w:line="240" w:lineRule="auto" w:before="120" w:after="0"/>
        <w:ind w:left="790" w:right="0" w:hanging="391"/>
        <w:jc w:val="left"/>
      </w:pPr>
      <w:bookmarkStart w:name="6.  Value Adjustments" w:id="32"/>
      <w:bookmarkEnd w:id="32"/>
      <w:r>
        <w:rPr>
          <w:b w:val="0"/>
        </w:rPr>
      </w:r>
      <w:bookmarkStart w:name="6.  Value Adjustments" w:id="33"/>
      <w:bookmarkEnd w:id="33"/>
      <w:r>
        <w:rPr/>
        <w:t>V</w:t>
      </w:r>
      <w:r>
        <w:rPr/>
        <w:t>alue</w:t>
      </w:r>
      <w:r>
        <w:rPr>
          <w:spacing w:val="-1"/>
        </w:rPr>
        <w:t> </w:t>
      </w:r>
      <w:r>
        <w:rPr/>
        <w:t>Adjustments</w:t>
      </w:r>
    </w:p>
    <w:p>
      <w:pPr>
        <w:spacing w:before="119"/>
        <w:ind w:left="400" w:right="1841" w:firstLine="0"/>
        <w:jc w:val="left"/>
        <w:rPr>
          <w:rFonts w:ascii="Arial"/>
          <w:i/>
          <w:sz w:val="22"/>
        </w:rPr>
      </w:pPr>
      <w:bookmarkStart w:name="Complete Schedule B if there are uncompl" w:id="34"/>
      <w:bookmarkEnd w:id="34"/>
      <w:r>
        <w:rPr/>
      </w:r>
      <w:r>
        <w:rPr>
          <w:rFonts w:ascii="Arial"/>
          <w:i/>
          <w:sz w:val="22"/>
        </w:rPr>
        <w:t>Complete </w:t>
      </w:r>
      <w:r>
        <w:rPr>
          <w:rFonts w:ascii="Arial"/>
          <w:b/>
          <w:i/>
          <w:sz w:val="22"/>
        </w:rPr>
        <w:t>Schedule B </w:t>
      </w:r>
      <w:r>
        <w:rPr>
          <w:rFonts w:ascii="Arial"/>
          <w:i/>
          <w:sz w:val="22"/>
        </w:rPr>
        <w:t>if there are uncompleted, necessary repairs and/or deferred </w:t>
      </w:r>
      <w:r>
        <w:rPr>
          <w:rFonts w:ascii="Arial"/>
          <w:i/>
          <w:sz w:val="22"/>
        </w:rPr>
        <w:t>maintenance which reduce the value of the property.</w:t>
      </w:r>
    </w:p>
    <w:p>
      <w:pPr>
        <w:pStyle w:val="Heading3"/>
        <w:numPr>
          <w:ilvl w:val="0"/>
          <w:numId w:val="3"/>
        </w:numPr>
        <w:tabs>
          <w:tab w:pos="712" w:val="left" w:leader="none"/>
        </w:tabs>
        <w:spacing w:line="322" w:lineRule="exact" w:before="201" w:after="0"/>
        <w:ind w:left="711" w:right="0" w:hanging="312"/>
        <w:jc w:val="left"/>
      </w:pPr>
      <w:bookmarkStart w:name="7. Occupancy, Encumbrance Payment(s), Ro" w:id="35"/>
      <w:bookmarkEnd w:id="35"/>
      <w:r>
        <w:rPr>
          <w:b w:val="0"/>
        </w:rPr>
      </w:r>
      <w:bookmarkStart w:name="7. Occupancy, Encumbrance Payment(s), Ro" w:id="36"/>
      <w:bookmarkEnd w:id="36"/>
      <w:r>
        <w:rPr/>
        <w:t>O</w:t>
      </w:r>
      <w:r>
        <w:rPr/>
        <w:t>ccupancy, Encumbrance Payment(s), Routine</w:t>
      </w:r>
      <w:r>
        <w:rPr>
          <w:spacing w:val="-6"/>
        </w:rPr>
        <w:t> </w:t>
      </w:r>
      <w:r>
        <w:rPr/>
        <w:t>Maintenance,</w:t>
      </w:r>
    </w:p>
    <w:p>
      <w:pPr>
        <w:spacing w:line="322" w:lineRule="exact" w:before="0"/>
        <w:ind w:left="399" w:right="0" w:firstLine="0"/>
        <w:jc w:val="left"/>
        <w:rPr>
          <w:rFonts w:ascii="Arial"/>
          <w:b/>
          <w:sz w:val="28"/>
        </w:rPr>
      </w:pPr>
      <w:r>
        <w:rPr>
          <w:rFonts w:ascii="Arial"/>
          <w:b/>
          <w:sz w:val="28"/>
        </w:rPr>
        <w:t>Repairs, and Costs</w:t>
      </w:r>
    </w:p>
    <w:p>
      <w:pPr>
        <w:pStyle w:val="Heading4"/>
        <w:numPr>
          <w:ilvl w:val="1"/>
          <w:numId w:val="3"/>
        </w:numPr>
        <w:tabs>
          <w:tab w:pos="734" w:val="left" w:leader="none"/>
        </w:tabs>
        <w:spacing w:line="240" w:lineRule="auto" w:before="115" w:after="0"/>
        <w:ind w:left="733" w:right="0" w:hanging="334"/>
        <w:jc w:val="left"/>
        <w:rPr>
          <w:rFonts w:ascii="Arial"/>
          <w:sz w:val="16"/>
        </w:rPr>
      </w:pPr>
      <w:bookmarkStart w:name="a.  Occupancy8F8F 8F" w:id="37"/>
      <w:bookmarkEnd w:id="37"/>
      <w:r>
        <w:rPr>
          <w:b w:val="0"/>
        </w:rPr>
      </w:r>
      <w:bookmarkStart w:name="a.  Occupancy8F8F 8F" w:id="38"/>
      <w:bookmarkEnd w:id="38"/>
      <w:r>
        <w:rPr>
          <w:rFonts w:ascii="Arial"/>
        </w:rPr>
        <w:t>O</w:t>
      </w:r>
      <w:r>
        <w:rPr>
          <w:rFonts w:ascii="Arial"/>
        </w:rPr>
        <w:t>ccupancy</w:t>
      </w:r>
      <w:r>
        <w:rPr>
          <w:rFonts w:ascii="Arial"/>
          <w:spacing w:val="-27"/>
        </w:rPr>
        <w:t> </w:t>
      </w:r>
      <w:hyperlink w:history="true" w:anchor="_bookmark13">
        <w:r>
          <w:rPr>
            <w:rFonts w:ascii="Arial"/>
            <w:position w:val="8"/>
            <w:sz w:val="16"/>
          </w:rPr>
          <w:t>9</w:t>
        </w:r>
      </w:hyperlink>
    </w:p>
    <w:p>
      <w:pPr>
        <w:tabs>
          <w:tab w:pos="4936" w:val="left" w:leader="none"/>
          <w:tab w:pos="8857" w:val="left" w:leader="none"/>
        </w:tabs>
        <w:spacing w:before="201"/>
        <w:ind w:left="400" w:right="1460" w:firstLine="0"/>
        <w:jc w:val="left"/>
        <w:rPr>
          <w:rFonts w:ascii="Arial" w:hAnsi="Arial"/>
          <w:sz w:val="24"/>
        </w:rPr>
      </w:pPr>
      <w:bookmarkStart w:name="The property shall be occupied by (owner" w:id="39"/>
      <w:bookmarkEnd w:id="39"/>
      <w:r>
        <w:rPr/>
      </w:r>
      <w:r>
        <w:rPr>
          <w:rFonts w:ascii="Arial" w:hAnsi="Arial"/>
          <w:sz w:val="24"/>
        </w:rPr>
        <w:t>The property shall be occupied by</w:t>
      </w:r>
      <w:r>
        <w:rPr>
          <w:rFonts w:ascii="Arial" w:hAnsi="Arial"/>
          <w:spacing w:val="-21"/>
          <w:sz w:val="24"/>
        </w:rPr>
        <w:t> </w:t>
      </w:r>
      <w:r>
        <w:rPr>
          <w:rFonts w:ascii="Arial" w:hAnsi="Arial"/>
          <w:sz w:val="24"/>
        </w:rPr>
        <w:t>(</w:t>
      </w:r>
      <w:r>
        <w:rPr>
          <w:rFonts w:ascii="Arial" w:hAnsi="Arial"/>
          <w:i/>
          <w:sz w:val="24"/>
        </w:rPr>
        <w:t>owner’s</w:t>
      </w:r>
      <w:r>
        <w:rPr>
          <w:rFonts w:ascii="Arial" w:hAnsi="Arial"/>
          <w:i/>
          <w:spacing w:val="-4"/>
          <w:sz w:val="24"/>
        </w:rPr>
        <w:t> </w:t>
      </w:r>
      <w:r>
        <w:rPr>
          <w:rFonts w:ascii="Arial" w:hAnsi="Arial"/>
          <w:i/>
          <w:sz w:val="24"/>
        </w:rPr>
        <w:t>name</w:t>
      </w:r>
      <w:r>
        <w:rPr>
          <w:rFonts w:ascii="Arial" w:hAnsi="Arial"/>
          <w:sz w:val="24"/>
        </w:rPr>
        <w:t>)</w:t>
      </w:r>
      <w:r>
        <w:rPr>
          <w:rFonts w:ascii="Arial" w:hAnsi="Arial"/>
          <w:spacing w:val="1"/>
          <w:sz w:val="24"/>
        </w:rPr>
        <w:t> </w:t>
      </w:r>
      <w:r>
        <w:rPr>
          <w:rFonts w:ascii="Arial" w:hAnsi="Arial"/>
          <w:sz w:val="24"/>
          <w:u w:val="single"/>
        </w:rPr>
        <w:t> </w:t>
        <w:tab/>
      </w:r>
      <w:r>
        <w:rPr>
          <w:rFonts w:ascii="Arial" w:hAnsi="Arial"/>
          <w:sz w:val="24"/>
        </w:rPr>
        <w:t> beginning</w:t>
      </w:r>
      <w:r>
        <w:rPr>
          <w:rFonts w:ascii="Arial" w:hAnsi="Arial"/>
          <w:spacing w:val="-3"/>
          <w:sz w:val="24"/>
        </w:rPr>
        <w:t> </w:t>
      </w:r>
      <w:r>
        <w:rPr>
          <w:rFonts w:ascii="Arial" w:hAnsi="Arial"/>
          <w:sz w:val="24"/>
        </w:rPr>
        <w:t>(</w:t>
      </w:r>
      <w:r>
        <w:rPr>
          <w:rFonts w:ascii="Arial" w:hAnsi="Arial"/>
          <w:i/>
          <w:sz w:val="24"/>
        </w:rPr>
        <w:t>date</w:t>
      </w:r>
      <w:r>
        <w:rPr>
          <w:rFonts w:ascii="Arial" w:hAnsi="Arial"/>
          <w:sz w:val="24"/>
        </w:rPr>
        <w:t>)</w:t>
      </w:r>
      <w:r>
        <w:rPr>
          <w:rFonts w:ascii="Arial" w:hAnsi="Arial"/>
          <w:sz w:val="24"/>
          <w:u w:val="single"/>
        </w:rPr>
        <w:t> </w:t>
        <w:tab/>
      </w:r>
      <w:r>
        <w:rPr>
          <w:rFonts w:ascii="Arial" w:hAnsi="Arial"/>
          <w:sz w:val="24"/>
        </w:rPr>
        <w:t>.</w:t>
      </w:r>
    </w:p>
    <w:p>
      <w:pPr>
        <w:spacing w:before="199"/>
        <w:ind w:left="400" w:right="0" w:firstLine="0"/>
        <w:jc w:val="left"/>
        <w:rPr>
          <w:rFonts w:ascii="Arial"/>
          <w:i/>
          <w:sz w:val="24"/>
        </w:rPr>
      </w:pPr>
      <w:bookmarkStart w:name="Check all that apply." w:id="40"/>
      <w:bookmarkEnd w:id="40"/>
      <w:r>
        <w:rPr/>
      </w:r>
      <w:r>
        <w:rPr>
          <w:rFonts w:ascii="Arial"/>
          <w:i/>
          <w:sz w:val="24"/>
        </w:rPr>
        <w:t>Check all that apply.</w:t>
      </w:r>
    </w:p>
    <w:p>
      <w:pPr>
        <w:pStyle w:val="BodyText"/>
        <w:spacing w:before="10"/>
        <w:rPr>
          <w:rFonts w:ascii="Arial"/>
          <w:i/>
          <w:sz w:val="20"/>
        </w:rPr>
      </w:pPr>
    </w:p>
    <w:p>
      <w:pPr>
        <w:tabs>
          <w:tab w:pos="3721" w:val="left" w:leader="none"/>
          <w:tab w:pos="6403" w:val="left" w:leader="none"/>
        </w:tabs>
        <w:spacing w:before="0"/>
        <w:ind w:left="760" w:right="846" w:hanging="360"/>
        <w:jc w:val="left"/>
        <w:rPr>
          <w:rFonts w:ascii="Arial" w:hAnsi="Arial"/>
          <w:sz w:val="24"/>
        </w:rPr>
      </w:pPr>
      <w:bookmarkStart w:name="[  ] The other owner, (owner’s name)  __" w:id="41"/>
      <w:bookmarkEnd w:id="41"/>
      <w:r>
        <w:rPr/>
      </w:r>
      <w:r>
        <w:rPr>
          <w:rFonts w:ascii="Arial" w:hAnsi="Arial"/>
          <w:sz w:val="24"/>
        </w:rPr>
        <w:t>[  ] The other owner,</w:t>
      </w:r>
      <w:r>
        <w:rPr>
          <w:rFonts w:ascii="Arial" w:hAnsi="Arial"/>
          <w:spacing w:val="-10"/>
          <w:sz w:val="24"/>
        </w:rPr>
        <w:t> </w:t>
      </w:r>
      <w:r>
        <w:rPr>
          <w:rFonts w:ascii="Arial" w:hAnsi="Arial"/>
          <w:sz w:val="24"/>
        </w:rPr>
        <w:t>(</w:t>
      </w:r>
      <w:r>
        <w:rPr>
          <w:rFonts w:ascii="Arial" w:hAnsi="Arial"/>
          <w:i/>
          <w:sz w:val="24"/>
        </w:rPr>
        <w:t>owner’s</w:t>
      </w:r>
      <w:r>
        <w:rPr>
          <w:rFonts w:ascii="Arial" w:hAnsi="Arial"/>
          <w:i/>
          <w:spacing w:val="-2"/>
          <w:sz w:val="24"/>
        </w:rPr>
        <w:t> </w:t>
      </w:r>
      <w:r>
        <w:rPr>
          <w:rFonts w:ascii="Arial" w:hAnsi="Arial"/>
          <w:i/>
          <w:sz w:val="24"/>
        </w:rPr>
        <w:t>name</w:t>
      </w:r>
      <w:r>
        <w:rPr>
          <w:rFonts w:ascii="Arial" w:hAnsi="Arial"/>
          <w:sz w:val="24"/>
        </w:rPr>
        <w:t>)</w:t>
      </w:r>
      <w:r>
        <w:rPr>
          <w:rFonts w:ascii="Arial" w:hAnsi="Arial"/>
          <w:sz w:val="24"/>
          <w:u w:val="single"/>
        </w:rPr>
        <w:t> </w:t>
        <w:tab/>
      </w:r>
      <w:r>
        <w:rPr>
          <w:rFonts w:ascii="Arial" w:hAnsi="Arial"/>
          <w:sz w:val="24"/>
        </w:rPr>
        <w:t>, shall vacate the property by</w:t>
      </w:r>
      <w:bookmarkStart w:name="[  ]  (Owner’s name) _________________wi" w:id="42"/>
      <w:bookmarkEnd w:id="42"/>
      <w:r>
        <w:rPr>
          <w:rFonts w:ascii="Arial" w:hAnsi="Arial"/>
          <w:sz w:val="24"/>
        </w:rPr>
      </w:r>
      <w:r>
        <w:rPr>
          <w:rFonts w:ascii="Arial" w:hAnsi="Arial"/>
          <w:sz w:val="24"/>
        </w:rPr>
        <w:t> (</w:t>
      </w:r>
      <w:r>
        <w:rPr>
          <w:rFonts w:ascii="Arial" w:hAnsi="Arial"/>
          <w:i/>
          <w:sz w:val="24"/>
        </w:rPr>
        <w:t>date</w:t>
      </w:r>
      <w:r>
        <w:rPr>
          <w:rFonts w:ascii="Arial" w:hAnsi="Arial"/>
          <w:sz w:val="24"/>
        </w:rPr>
        <w:t>):</w:t>
      </w:r>
      <w:r>
        <w:rPr>
          <w:rFonts w:ascii="Arial" w:hAnsi="Arial"/>
          <w:sz w:val="24"/>
          <w:u w:val="single"/>
        </w:rPr>
        <w:t> </w:t>
        <w:tab/>
      </w:r>
      <w:r>
        <w:rPr>
          <w:rFonts w:ascii="Arial" w:hAnsi="Arial"/>
          <w:sz w:val="24"/>
        </w:rPr>
        <w:t>.</w:t>
      </w:r>
    </w:p>
    <w:p>
      <w:pPr>
        <w:pStyle w:val="BodyText"/>
        <w:spacing w:before="10"/>
        <w:rPr>
          <w:rFonts w:ascii="Arial"/>
          <w:sz w:val="20"/>
        </w:rPr>
      </w:pPr>
    </w:p>
    <w:p>
      <w:pPr>
        <w:pStyle w:val="BodyText"/>
        <w:tabs>
          <w:tab w:pos="4842" w:val="left" w:leader="none"/>
        </w:tabs>
        <w:ind w:left="760" w:right="1073" w:hanging="360"/>
        <w:rPr>
          <w:rFonts w:ascii="Arial" w:hAnsi="Arial"/>
        </w:rPr>
      </w:pPr>
      <w:bookmarkStart w:name="[  ] the property is sold as specified i" w:id="43"/>
      <w:bookmarkEnd w:id="43"/>
      <w:r>
        <w:rPr/>
      </w:r>
      <w:r>
        <w:rPr>
          <w:rFonts w:ascii="Arial" w:hAnsi="Arial"/>
        </w:rPr>
        <w:t>[  ]</w:t>
      </w:r>
      <w:r>
        <w:rPr>
          <w:rFonts w:ascii="Arial" w:hAnsi="Arial"/>
          <w:spacing w:val="62"/>
        </w:rPr>
        <w:t> </w:t>
      </w:r>
      <w:r>
        <w:rPr>
          <w:rFonts w:ascii="Arial" w:hAnsi="Arial"/>
        </w:rPr>
        <w:t>(O</w:t>
      </w:r>
      <w:r>
        <w:rPr>
          <w:rFonts w:ascii="Arial" w:hAnsi="Arial"/>
          <w:i/>
        </w:rPr>
        <w:t>wner’s</w:t>
      </w:r>
      <w:r>
        <w:rPr>
          <w:rFonts w:ascii="Arial" w:hAnsi="Arial"/>
          <w:i/>
          <w:spacing w:val="-1"/>
        </w:rPr>
        <w:t> </w:t>
      </w:r>
      <w:r>
        <w:rPr>
          <w:rFonts w:ascii="Arial" w:hAnsi="Arial"/>
          <w:i/>
        </w:rPr>
        <w:t>name)</w:t>
      </w:r>
      <w:r>
        <w:rPr>
          <w:rFonts w:ascii="Arial" w:hAnsi="Arial"/>
          <w:i/>
          <w:u w:val="single"/>
        </w:rPr>
        <w:t> </w:t>
        <w:tab/>
      </w:r>
      <w:r>
        <w:rPr>
          <w:rFonts w:ascii="Arial" w:hAnsi="Arial"/>
        </w:rPr>
        <w:t>will occupy the property until (</w:t>
      </w:r>
      <w:r>
        <w:rPr>
          <w:rFonts w:ascii="Arial" w:hAnsi="Arial"/>
          <w:i/>
        </w:rPr>
        <w:t>check one)</w:t>
      </w:r>
      <w:r>
        <w:rPr>
          <w:rFonts w:ascii="Arial" w:hAnsi="Arial"/>
        </w:rPr>
        <w:t>: [ ] the property is sold as specified in the dissolution</w:t>
      </w:r>
      <w:r>
        <w:rPr>
          <w:rFonts w:ascii="Arial" w:hAnsi="Arial"/>
          <w:spacing w:val="-10"/>
        </w:rPr>
        <w:t> </w:t>
      </w:r>
      <w:r>
        <w:rPr>
          <w:rFonts w:ascii="Arial" w:hAnsi="Arial"/>
        </w:rPr>
        <w:t>decree.</w:t>
      </w:r>
    </w:p>
    <w:p>
      <w:pPr>
        <w:pStyle w:val="BodyText"/>
        <w:ind w:left="760"/>
        <w:rPr>
          <w:rFonts w:ascii="Arial"/>
        </w:rPr>
      </w:pPr>
      <w:bookmarkStart w:name="[  ] the property is sold for any other " w:id="44"/>
      <w:bookmarkEnd w:id="44"/>
      <w:r>
        <w:rPr/>
      </w:r>
      <w:r>
        <w:rPr>
          <w:rFonts w:ascii="Arial"/>
        </w:rPr>
        <w:t>[ ] the property is sold for any other reason.</w:t>
      </w:r>
    </w:p>
    <w:p>
      <w:pPr>
        <w:pStyle w:val="BodyText"/>
        <w:ind w:left="760" w:right="3448"/>
        <w:rPr>
          <w:rFonts w:ascii="Arial" w:hAnsi="Arial"/>
        </w:rPr>
      </w:pPr>
      <w:bookmarkStart w:name="[  ] the property is refinanced into the" w:id="45"/>
      <w:bookmarkEnd w:id="45"/>
      <w:r>
        <w:rPr/>
      </w:r>
      <w:bookmarkStart w:name="[  ] Other:" w:id="46"/>
      <w:bookmarkEnd w:id="46"/>
      <w:r>
        <w:rPr/>
      </w:r>
      <w:r>
        <w:rPr>
          <w:rFonts w:ascii="Arial" w:hAnsi="Arial"/>
        </w:rPr>
        <w:t>[ ] the property is refinanced into the other owner’s name. [ ]</w:t>
      </w:r>
      <w:r>
        <w:rPr>
          <w:rFonts w:ascii="Arial" w:hAnsi="Arial"/>
          <w:spacing w:val="-2"/>
        </w:rPr>
        <w:t> </w:t>
      </w:r>
      <w:r>
        <w:rPr>
          <w:rFonts w:ascii="Arial" w:hAnsi="Arial"/>
        </w:rPr>
        <w:t>Other:</w:t>
      </w:r>
    </w:p>
    <w:p>
      <w:pPr>
        <w:pStyle w:val="BodyText"/>
        <w:rPr>
          <w:rFonts w:ascii="Arial"/>
        </w:rPr>
      </w:pPr>
    </w:p>
    <w:p>
      <w:pPr>
        <w:pStyle w:val="ListParagraph"/>
        <w:numPr>
          <w:ilvl w:val="1"/>
          <w:numId w:val="3"/>
        </w:numPr>
        <w:tabs>
          <w:tab w:pos="748" w:val="left" w:leader="none"/>
        </w:tabs>
        <w:spacing w:line="240" w:lineRule="auto" w:before="0" w:after="0"/>
        <w:ind w:left="748" w:right="0" w:hanging="348"/>
        <w:jc w:val="left"/>
        <w:rPr>
          <w:rFonts w:ascii="Arial"/>
          <w:sz w:val="24"/>
        </w:rPr>
      </w:pPr>
      <w:bookmarkStart w:name="b.  Encumbrance Payment(s) (i.e. mortgag" w:id="47"/>
      <w:bookmarkEnd w:id="47"/>
      <w:r>
        <w:rPr/>
      </w:r>
      <w:bookmarkStart w:name="b.  Encumbrance Payment(s) (i.e. mortgag" w:id="48"/>
      <w:bookmarkEnd w:id="48"/>
      <w:r>
        <w:rPr>
          <w:rFonts w:ascii="Arial"/>
          <w:b/>
          <w:sz w:val="24"/>
        </w:rPr>
        <w:t>Encu</w:t>
      </w:r>
      <w:r>
        <w:rPr>
          <w:rFonts w:ascii="Arial"/>
          <w:b/>
          <w:sz w:val="24"/>
        </w:rPr>
        <w:t>mbrance Payment(s) </w:t>
      </w:r>
      <w:r>
        <w:rPr>
          <w:rFonts w:ascii="Arial"/>
          <w:sz w:val="24"/>
        </w:rPr>
        <w:t>(i.e. mortgage,</w:t>
      </w:r>
      <w:r>
        <w:rPr>
          <w:rFonts w:ascii="Arial"/>
          <w:spacing w:val="-2"/>
          <w:sz w:val="24"/>
        </w:rPr>
        <w:t> </w:t>
      </w:r>
      <w:r>
        <w:rPr>
          <w:rFonts w:ascii="Arial"/>
          <w:sz w:val="24"/>
        </w:rPr>
        <w:t>loans)</w:t>
      </w:r>
    </w:p>
    <w:p>
      <w:pPr>
        <w:spacing w:before="201"/>
        <w:ind w:left="400" w:right="0" w:firstLine="0"/>
        <w:jc w:val="left"/>
        <w:rPr>
          <w:rFonts w:ascii="Arial"/>
          <w:i/>
          <w:sz w:val="24"/>
        </w:rPr>
      </w:pPr>
      <w:bookmarkStart w:name="Check all that apply." w:id="49"/>
      <w:bookmarkEnd w:id="49"/>
      <w:r>
        <w:rPr/>
      </w:r>
      <w:r>
        <w:rPr>
          <w:rFonts w:ascii="Arial"/>
          <w:i/>
          <w:sz w:val="24"/>
        </w:rPr>
        <w:t>Check all that apply.</w:t>
      </w:r>
    </w:p>
    <w:p>
      <w:pPr>
        <w:pStyle w:val="BodyText"/>
        <w:tabs>
          <w:tab w:pos="9295" w:val="left" w:leader="none"/>
          <w:tab w:pos="9336" w:val="left" w:leader="none"/>
        </w:tabs>
        <w:spacing w:before="200"/>
        <w:ind w:left="400" w:right="956"/>
        <w:rPr>
          <w:rFonts w:ascii="Arial" w:hAnsi="Arial"/>
        </w:rPr>
      </w:pPr>
      <w:bookmarkStart w:name="[  ] All encumbrance payment(s) will be " w:id="50"/>
      <w:bookmarkEnd w:id="50"/>
      <w:r>
        <w:rPr/>
      </w:r>
      <w:bookmarkStart w:name="[  ] Encumbrance payment(s) will be made" w:id="51"/>
      <w:bookmarkEnd w:id="51"/>
      <w:r>
        <w:rPr/>
      </w:r>
      <w:r>
        <w:rPr>
          <w:rFonts w:ascii="Arial" w:hAnsi="Arial"/>
        </w:rPr>
        <w:t>[  ] All encumbrance payment(s) will be made by</w:t>
      </w:r>
      <w:r>
        <w:rPr>
          <w:rFonts w:ascii="Arial" w:hAnsi="Arial"/>
          <w:spacing w:val="-24"/>
        </w:rPr>
        <w:t> </w:t>
      </w:r>
      <w:r>
        <w:rPr>
          <w:rFonts w:ascii="Arial" w:hAnsi="Arial"/>
        </w:rPr>
        <w:t>(</w:t>
      </w:r>
      <w:r>
        <w:rPr>
          <w:rFonts w:ascii="Arial" w:hAnsi="Arial"/>
          <w:i/>
        </w:rPr>
        <w:t>owner’s</w:t>
      </w:r>
      <w:r>
        <w:rPr>
          <w:rFonts w:ascii="Arial" w:hAnsi="Arial"/>
          <w:i/>
          <w:spacing w:val="-2"/>
        </w:rPr>
        <w:t> </w:t>
      </w:r>
      <w:r>
        <w:rPr>
          <w:rFonts w:ascii="Arial" w:hAnsi="Arial"/>
          <w:i/>
        </w:rPr>
        <w:t>name</w:t>
      </w:r>
      <w:r>
        <w:rPr>
          <w:rFonts w:ascii="Arial" w:hAnsi="Arial"/>
        </w:rPr>
        <w:t>)</w:t>
      </w:r>
      <w:r>
        <w:rPr>
          <w:rFonts w:ascii="Arial" w:hAnsi="Arial"/>
          <w:u w:val="single"/>
        </w:rPr>
        <w:t> </w:t>
        <w:tab/>
      </w:r>
      <w:r>
        <w:rPr>
          <w:rFonts w:ascii="Arial" w:hAnsi="Arial"/>
          <w:spacing w:val="-18"/>
        </w:rPr>
        <w:t>. </w:t>
      </w:r>
      <w:r>
        <w:rPr>
          <w:rFonts w:ascii="Arial" w:hAnsi="Arial"/>
        </w:rPr>
        <w:t>[  ] Encumbrance payment(s) will be made as</w:t>
      </w:r>
      <w:r>
        <w:rPr>
          <w:rFonts w:ascii="Arial" w:hAnsi="Arial"/>
          <w:spacing w:val="-25"/>
        </w:rPr>
        <w:t> </w:t>
      </w:r>
      <w:r>
        <w:rPr>
          <w:rFonts w:ascii="Arial" w:hAnsi="Arial"/>
        </w:rPr>
        <w:t>follows:</w:t>
      </w:r>
      <w:r>
        <w:rPr>
          <w:rFonts w:ascii="Arial" w:hAnsi="Arial"/>
          <w:spacing w:val="1"/>
        </w:rPr>
        <w:t> </w:t>
      </w:r>
      <w:r>
        <w:rPr>
          <w:rFonts w:ascii="Arial" w:hAnsi="Arial"/>
          <w:u w:val="single"/>
        </w:rPr>
        <w:t> </w:t>
        <w:tab/>
        <w:tab/>
      </w:r>
    </w:p>
    <w:p>
      <w:pPr>
        <w:spacing w:before="0"/>
        <w:ind w:left="760" w:right="0" w:firstLine="0"/>
        <w:jc w:val="left"/>
        <w:rPr>
          <w:rFonts w:ascii="Arial"/>
          <w:sz w:val="24"/>
        </w:rPr>
      </w:pPr>
      <w:bookmarkStart w:name="[  ] Encumbrance payments made by (owner" w:id="52"/>
      <w:bookmarkEnd w:id="52"/>
      <w:r>
        <w:rPr/>
      </w:r>
      <w:r>
        <w:rPr>
          <w:rFonts w:ascii="Arial"/>
          <w:sz w:val="24"/>
        </w:rPr>
        <w:t>(</w:t>
      </w:r>
      <w:r>
        <w:rPr>
          <w:rFonts w:ascii="Arial"/>
          <w:i/>
          <w:sz w:val="24"/>
        </w:rPr>
        <w:t>describe the payment method and any due dates</w:t>
      </w:r>
      <w:r>
        <w:rPr>
          <w:rFonts w:ascii="Arial"/>
          <w:sz w:val="24"/>
        </w:rPr>
        <w:t>).</w:t>
      </w:r>
    </w:p>
    <w:p>
      <w:pPr>
        <w:pStyle w:val="BodyText"/>
        <w:tabs>
          <w:tab w:pos="8094" w:val="left" w:leader="none"/>
        </w:tabs>
        <w:ind w:left="760" w:right="677" w:hanging="360"/>
        <w:rPr>
          <w:rFonts w:ascii="Arial" w:hAnsi="Arial"/>
        </w:rPr>
      </w:pPr>
      <w:r>
        <w:rPr>
          <w:rFonts w:ascii="Arial" w:hAnsi="Arial"/>
        </w:rPr>
        <w:t>[  ] Encumbrance payments made by</w:t>
      </w:r>
      <w:r>
        <w:rPr>
          <w:rFonts w:ascii="Arial" w:hAnsi="Arial"/>
          <w:spacing w:val="-18"/>
        </w:rPr>
        <w:t> </w:t>
      </w:r>
      <w:r>
        <w:rPr>
          <w:rFonts w:ascii="Arial" w:hAnsi="Arial"/>
        </w:rPr>
        <w:t>(</w:t>
      </w:r>
      <w:r>
        <w:rPr>
          <w:rFonts w:ascii="Arial" w:hAnsi="Arial"/>
          <w:i/>
        </w:rPr>
        <w:t>owner’s</w:t>
      </w:r>
      <w:r>
        <w:rPr>
          <w:rFonts w:ascii="Arial" w:hAnsi="Arial"/>
          <w:i/>
          <w:spacing w:val="-2"/>
        </w:rPr>
        <w:t> </w:t>
      </w:r>
      <w:r>
        <w:rPr>
          <w:rFonts w:ascii="Arial" w:hAnsi="Arial"/>
          <w:i/>
        </w:rPr>
        <w:t>name</w:t>
      </w:r>
      <w:r>
        <w:rPr>
          <w:rFonts w:ascii="Arial" w:hAnsi="Arial"/>
        </w:rPr>
        <w:t>)</w:t>
      </w:r>
      <w:r>
        <w:rPr>
          <w:rFonts w:ascii="Arial" w:hAnsi="Arial"/>
          <w:u w:val="single"/>
        </w:rPr>
        <w:t> </w:t>
        <w:tab/>
      </w:r>
      <w:r>
        <w:rPr>
          <w:rFonts w:ascii="Arial" w:hAnsi="Arial"/>
        </w:rPr>
        <w:t>shall be </w:t>
      </w:r>
      <w:r>
        <w:rPr>
          <w:rFonts w:ascii="Arial" w:hAnsi="Arial"/>
          <w:spacing w:val="-3"/>
        </w:rPr>
        <w:t>offset</w:t>
      </w:r>
      <w:bookmarkStart w:name="against any sale proceeds." w:id="53"/>
      <w:bookmarkEnd w:id="53"/>
      <w:r>
        <w:rPr>
          <w:rFonts w:ascii="Arial" w:hAnsi="Arial"/>
          <w:spacing w:val="-3"/>
        </w:rPr>
      </w:r>
      <w:r>
        <w:rPr>
          <w:rFonts w:ascii="Arial" w:hAnsi="Arial"/>
          <w:spacing w:val="-3"/>
        </w:rPr>
        <w:t> </w:t>
      </w:r>
      <w:r>
        <w:rPr>
          <w:rFonts w:ascii="Arial" w:hAnsi="Arial"/>
        </w:rPr>
        <w:t>against any sale</w:t>
      </w:r>
      <w:r>
        <w:rPr>
          <w:rFonts w:ascii="Arial" w:hAnsi="Arial"/>
          <w:spacing w:val="1"/>
        </w:rPr>
        <w:t> </w:t>
      </w:r>
      <w:r>
        <w:rPr>
          <w:rFonts w:ascii="Arial" w:hAnsi="Arial"/>
        </w:rPr>
        <w:t>proceeds.</w:t>
      </w:r>
    </w:p>
    <w:p>
      <w:pPr>
        <w:pStyle w:val="BodyText"/>
        <w:spacing w:line="275" w:lineRule="exact"/>
        <w:ind w:left="400"/>
        <w:rPr>
          <w:rFonts w:ascii="Arial"/>
        </w:rPr>
      </w:pPr>
      <w:bookmarkStart w:name="[  ] Other:" w:id="54"/>
      <w:bookmarkEnd w:id="54"/>
      <w:r>
        <w:rPr/>
      </w:r>
      <w:bookmarkStart w:name="The payment(s) includes (check all that " w:id="55"/>
      <w:bookmarkEnd w:id="55"/>
      <w:r>
        <w:rPr/>
      </w:r>
      <w:r>
        <w:rPr>
          <w:rFonts w:ascii="Arial"/>
        </w:rPr>
        <w:t>[ ] Other:</w:t>
      </w:r>
    </w:p>
    <w:p>
      <w:pPr>
        <w:pStyle w:val="BodyText"/>
        <w:spacing w:before="10"/>
        <w:rPr>
          <w:rFonts w:ascii="Arial"/>
          <w:sz w:val="20"/>
        </w:rPr>
      </w:pPr>
    </w:p>
    <w:p>
      <w:pPr>
        <w:spacing w:before="0"/>
        <w:ind w:left="759" w:right="4938" w:hanging="360"/>
        <w:jc w:val="left"/>
        <w:rPr>
          <w:rFonts w:ascii="Arial"/>
          <w:sz w:val="24"/>
        </w:rPr>
      </w:pPr>
      <w:bookmarkStart w:name="[  ] principal" w:id="56"/>
      <w:bookmarkEnd w:id="56"/>
      <w:r>
        <w:rPr/>
      </w:r>
      <w:r>
        <w:rPr>
          <w:rFonts w:ascii="Arial"/>
          <w:sz w:val="24"/>
        </w:rPr>
        <w:t>The payment(s) includes (</w:t>
      </w:r>
      <w:r>
        <w:rPr>
          <w:rFonts w:ascii="Arial"/>
          <w:i/>
          <w:sz w:val="24"/>
        </w:rPr>
        <w:t>check all that apply</w:t>
      </w:r>
      <w:r>
        <w:rPr>
          <w:rFonts w:ascii="Arial"/>
          <w:sz w:val="24"/>
        </w:rPr>
        <w:t>):</w:t>
      </w:r>
      <w:bookmarkStart w:name="[  ] interest" w:id="57"/>
      <w:bookmarkEnd w:id="57"/>
      <w:r>
        <w:rPr>
          <w:rFonts w:ascii="Arial"/>
          <w:sz w:val="24"/>
        </w:rPr>
      </w:r>
      <w:r>
        <w:rPr>
          <w:rFonts w:ascii="Arial"/>
          <w:sz w:val="24"/>
        </w:rPr>
        <w:t> [ ] principal</w:t>
      </w:r>
    </w:p>
    <w:p>
      <w:pPr>
        <w:pStyle w:val="BodyText"/>
        <w:ind w:left="759"/>
        <w:rPr>
          <w:rFonts w:ascii="Arial"/>
        </w:rPr>
      </w:pPr>
      <w:r>
        <w:rPr>
          <w:rFonts w:ascii="Arial"/>
        </w:rPr>
        <w:t>[ ] interest</w:t>
      </w:r>
    </w:p>
    <w:p>
      <w:pPr>
        <w:pStyle w:val="BodyText"/>
        <w:ind w:left="759"/>
        <w:rPr>
          <w:rFonts w:ascii="Arial"/>
        </w:rPr>
      </w:pPr>
      <w:bookmarkStart w:name="[  ] property taxes" w:id="58"/>
      <w:bookmarkEnd w:id="58"/>
      <w:r>
        <w:rPr/>
      </w:r>
      <w:r>
        <w:rPr>
          <w:rFonts w:ascii="Arial"/>
        </w:rPr>
        <w:t>[ ] property taxes</w:t>
      </w:r>
    </w:p>
    <w:p>
      <w:pPr>
        <w:pStyle w:val="BodyText"/>
        <w:ind w:left="759"/>
        <w:rPr>
          <w:rFonts w:ascii="Arial"/>
        </w:rPr>
      </w:pPr>
      <w:bookmarkStart w:name="[  ] insurance premiums" w:id="59"/>
      <w:bookmarkEnd w:id="59"/>
      <w:r>
        <w:rPr/>
      </w:r>
      <w:r>
        <w:rPr>
          <w:rFonts w:ascii="Arial"/>
        </w:rPr>
        <w:t>[ ] insurance premiums</w:t>
      </w:r>
    </w:p>
    <w:p>
      <w:pPr>
        <w:pStyle w:val="BodyText"/>
        <w:rPr>
          <w:rFonts w:ascii="Arial"/>
          <w:sz w:val="20"/>
        </w:rPr>
      </w:pPr>
    </w:p>
    <w:p>
      <w:pPr>
        <w:pStyle w:val="BodyText"/>
        <w:spacing w:before="5"/>
        <w:rPr>
          <w:rFonts w:ascii="Arial"/>
          <w:sz w:val="13"/>
        </w:rPr>
      </w:pPr>
      <w:r>
        <w:rPr/>
        <w:pict>
          <v:shape style="position:absolute;margin-left:72pt;margin-top:9.991176pt;width:144pt;height:.1pt;mso-position-horizontal-relative:page;mso-position-vertical-relative:paragraph;z-index:-251649024;mso-wrap-distance-left:0;mso-wrap-distance-right:0" coordorigin="1440,200" coordsize="2880,0" path="m1440,200l4320,200e" filled="false" stroked="true" strokeweight=".599pt" strokecolor="#000000">
            <v:path arrowok="t"/>
            <v:stroke dashstyle="solid"/>
            <w10:wrap type="topAndBottom"/>
          </v:shape>
        </w:pict>
      </w:r>
    </w:p>
    <w:p>
      <w:pPr>
        <w:spacing w:before="72"/>
        <w:ind w:left="400" w:right="0" w:firstLine="0"/>
        <w:jc w:val="left"/>
        <w:rPr>
          <w:rFonts w:ascii="Cambria"/>
          <w:sz w:val="20"/>
        </w:rPr>
      </w:pPr>
      <w:bookmarkStart w:name="_bookmark13" w:id="60"/>
      <w:bookmarkEnd w:id="60"/>
      <w:r>
        <w:rPr/>
      </w:r>
      <w:r>
        <w:rPr>
          <w:rFonts w:ascii="Cambria"/>
          <w:position w:val="5"/>
          <w:sz w:val="13"/>
        </w:rPr>
        <w:t>9 </w:t>
      </w:r>
      <w:r>
        <w:rPr>
          <w:rFonts w:ascii="Cambria"/>
          <w:sz w:val="20"/>
        </w:rPr>
        <w:t>Occupancy is subject to RCW 59.12.030(1) and RCW 7.28.</w:t>
      </w:r>
    </w:p>
    <w:p>
      <w:pPr>
        <w:spacing w:after="0"/>
        <w:jc w:val="left"/>
        <w:rPr>
          <w:rFonts w:ascii="Cambria"/>
          <w:sz w:val="20"/>
        </w:rPr>
        <w:sectPr>
          <w:pgSz w:w="12240" w:h="15840"/>
          <w:pgMar w:header="720" w:footer="1059" w:top="1220" w:bottom="1240" w:left="1040" w:right="880"/>
        </w:sectPr>
      </w:pPr>
    </w:p>
    <w:p>
      <w:pPr>
        <w:pStyle w:val="BodyText"/>
        <w:spacing w:before="120"/>
        <w:ind w:left="760"/>
        <w:rPr>
          <w:rFonts w:ascii="Arial"/>
        </w:rPr>
      </w:pPr>
      <w:bookmarkStart w:name="[  ] Other:" w:id="61"/>
      <w:bookmarkEnd w:id="61"/>
      <w:r>
        <w:rPr/>
      </w:r>
      <w:r>
        <w:rPr>
          <w:rFonts w:ascii="Arial"/>
        </w:rPr>
        <w:t>[ ] Other:</w:t>
      </w:r>
    </w:p>
    <w:p>
      <w:pPr>
        <w:pStyle w:val="BodyText"/>
        <w:rPr>
          <w:rFonts w:ascii="Arial"/>
        </w:rPr>
      </w:pPr>
    </w:p>
    <w:p>
      <w:pPr>
        <w:pStyle w:val="Heading4"/>
        <w:numPr>
          <w:ilvl w:val="1"/>
          <w:numId w:val="3"/>
        </w:numPr>
        <w:tabs>
          <w:tab w:pos="735" w:val="left" w:leader="none"/>
        </w:tabs>
        <w:spacing w:line="240" w:lineRule="auto" w:before="0" w:after="0"/>
        <w:ind w:left="734" w:right="0" w:hanging="335"/>
        <w:jc w:val="left"/>
        <w:rPr>
          <w:rFonts w:ascii="Arial"/>
        </w:rPr>
      </w:pPr>
      <w:bookmarkStart w:name="c.  Routine Maintenance" w:id="62"/>
      <w:bookmarkEnd w:id="62"/>
      <w:r>
        <w:rPr>
          <w:b w:val="0"/>
        </w:rPr>
      </w:r>
      <w:bookmarkStart w:name="c.  Routine Maintenance" w:id="63"/>
      <w:bookmarkEnd w:id="63"/>
      <w:r>
        <w:rPr>
          <w:rFonts w:ascii="Arial"/>
        </w:rPr>
        <w:t>Rou</w:t>
      </w:r>
      <w:r>
        <w:rPr>
          <w:rFonts w:ascii="Arial"/>
        </w:rPr>
        <w:t>tine</w:t>
      </w:r>
      <w:r>
        <w:rPr>
          <w:rFonts w:ascii="Arial"/>
          <w:spacing w:val="-2"/>
        </w:rPr>
        <w:t> </w:t>
      </w:r>
      <w:r>
        <w:rPr>
          <w:rFonts w:ascii="Arial"/>
        </w:rPr>
        <w:t>Maintenance</w:t>
      </w:r>
    </w:p>
    <w:p>
      <w:pPr>
        <w:pStyle w:val="BodyText"/>
        <w:spacing w:before="201"/>
        <w:ind w:left="399" w:right="762"/>
        <w:rPr>
          <w:rFonts w:ascii="Arial"/>
        </w:rPr>
      </w:pPr>
      <w:bookmarkStart w:name="The real property shall be maintained in" w:id="64"/>
      <w:bookmarkEnd w:id="64"/>
      <w:r>
        <w:rPr/>
      </w:r>
      <w:r>
        <w:rPr>
          <w:rFonts w:ascii="Arial"/>
        </w:rPr>
        <w:t>The real property shall be maintained in a safe and livable condition, either at or better than its current condition. Decisions on routine maintenance will be made</w:t>
      </w:r>
    </w:p>
    <w:p>
      <w:pPr>
        <w:pStyle w:val="BodyText"/>
        <w:tabs>
          <w:tab w:pos="7259" w:val="left" w:leader="none"/>
        </w:tabs>
        <w:ind w:left="399"/>
        <w:rPr>
          <w:rFonts w:ascii="Arial"/>
        </w:rPr>
      </w:pPr>
      <w:r>
        <w:rPr>
          <w:rFonts w:ascii="Arial"/>
        </w:rPr>
        <w:t>by:</w:t>
      </w:r>
      <w:r>
        <w:rPr>
          <w:rFonts w:ascii="Arial"/>
          <w:u w:val="single"/>
        </w:rPr>
        <w:t> </w:t>
        <w:tab/>
      </w:r>
      <w:r>
        <w:rPr>
          <w:rFonts w:ascii="Arial"/>
        </w:rPr>
        <w:t>.</w:t>
      </w:r>
    </w:p>
    <w:p>
      <w:pPr>
        <w:pStyle w:val="BodyText"/>
        <w:tabs>
          <w:tab w:pos="3147" w:val="left" w:leader="none"/>
        </w:tabs>
        <w:spacing w:before="199"/>
        <w:ind w:left="399" w:right="926"/>
        <w:rPr>
          <w:rFonts w:ascii="Arial" w:hAnsi="Arial"/>
        </w:rPr>
      </w:pPr>
      <w:bookmarkStart w:name="Routine maintenance costs, such as inter" w:id="65"/>
      <w:bookmarkEnd w:id="65"/>
      <w:r>
        <w:rPr/>
      </w:r>
      <w:r>
        <w:rPr>
          <w:rFonts w:ascii="Arial" w:hAnsi="Arial"/>
        </w:rPr>
        <w:t>Routine maintenance costs, such as interior/exterior upkeep, will be paid by (</w:t>
      </w:r>
      <w:r>
        <w:rPr>
          <w:rFonts w:ascii="Arial" w:hAnsi="Arial"/>
          <w:i/>
        </w:rPr>
        <w:t>owner’s </w:t>
      </w:r>
      <w:r>
        <w:rPr>
          <w:rFonts w:ascii="Arial" w:hAnsi="Arial"/>
          <w:i/>
        </w:rPr>
        <w:t>name</w:t>
      </w:r>
      <w:r>
        <w:rPr>
          <w:rFonts w:ascii="Arial" w:hAnsi="Arial"/>
        </w:rPr>
        <w:t>)</w:t>
      </w:r>
      <w:r>
        <w:rPr>
          <w:rFonts w:ascii="Arial" w:hAnsi="Arial"/>
          <w:u w:val="single"/>
        </w:rPr>
        <w:t> </w:t>
        <w:tab/>
      </w:r>
      <w:r>
        <w:rPr>
          <w:rFonts w:ascii="Arial" w:hAnsi="Arial"/>
        </w:rPr>
        <w:t>.</w:t>
      </w:r>
    </w:p>
    <w:p>
      <w:pPr>
        <w:spacing w:before="201"/>
        <w:ind w:left="399" w:right="0" w:firstLine="0"/>
        <w:jc w:val="left"/>
        <w:rPr>
          <w:rFonts w:ascii="Arial"/>
          <w:sz w:val="24"/>
        </w:rPr>
      </w:pPr>
      <w:bookmarkStart w:name="Routine maintenance costs are (check one" w:id="66"/>
      <w:bookmarkEnd w:id="66"/>
      <w:r>
        <w:rPr/>
      </w:r>
      <w:r>
        <w:rPr>
          <w:rFonts w:ascii="Arial"/>
          <w:sz w:val="24"/>
        </w:rPr>
        <w:t>Routine maintenance costs are (</w:t>
      </w:r>
      <w:r>
        <w:rPr>
          <w:rFonts w:ascii="Arial"/>
          <w:i/>
          <w:sz w:val="24"/>
        </w:rPr>
        <w:t>check one</w:t>
      </w:r>
      <w:r>
        <w:rPr>
          <w:rFonts w:ascii="Arial"/>
          <w:sz w:val="24"/>
        </w:rPr>
        <w:t>):</w:t>
      </w:r>
    </w:p>
    <w:p>
      <w:pPr>
        <w:pStyle w:val="BodyText"/>
        <w:spacing w:before="200"/>
        <w:ind w:left="400" w:right="1850"/>
        <w:rPr>
          <w:rFonts w:ascii="Arial"/>
        </w:rPr>
      </w:pPr>
      <w:bookmarkStart w:name="[  ] subject to reimbursement from the m" w:id="67"/>
      <w:bookmarkEnd w:id="67"/>
      <w:r>
        <w:rPr/>
      </w:r>
      <w:bookmarkStart w:name="[  ] not subject to reimbursement." w:id="68"/>
      <w:bookmarkEnd w:id="68"/>
      <w:r>
        <w:rPr/>
      </w:r>
      <w:r>
        <w:rPr>
          <w:rFonts w:ascii="Arial"/>
        </w:rPr>
        <w:t>[ ] subject to reimbursement from the marital community (receipts required).</w:t>
      </w:r>
      <w:bookmarkStart w:name="[  ] subject to reimbursement if over $_" w:id="69"/>
      <w:bookmarkEnd w:id="69"/>
      <w:r>
        <w:rPr>
          <w:rFonts w:ascii="Arial"/>
        </w:rPr>
      </w:r>
      <w:r>
        <w:rPr>
          <w:rFonts w:ascii="Arial"/>
        </w:rPr>
        <w:t> [ ] not subject to</w:t>
      </w:r>
      <w:r>
        <w:rPr>
          <w:rFonts w:ascii="Arial"/>
          <w:spacing w:val="-2"/>
        </w:rPr>
        <w:t> </w:t>
      </w:r>
      <w:r>
        <w:rPr>
          <w:rFonts w:ascii="Arial"/>
        </w:rPr>
        <w:t>reimbursement.</w:t>
      </w:r>
    </w:p>
    <w:p>
      <w:pPr>
        <w:pStyle w:val="BodyText"/>
        <w:tabs>
          <w:tab w:pos="5815" w:val="left" w:leader="none"/>
        </w:tabs>
        <w:ind w:left="400" w:right="4436"/>
        <w:rPr>
          <w:rFonts w:ascii="Arial"/>
        </w:rPr>
      </w:pPr>
      <w:r>
        <w:rPr>
          <w:rFonts w:ascii="Arial"/>
        </w:rPr>
        <w:t>[  ] subject to reimbursement if</w:t>
      </w:r>
      <w:r>
        <w:rPr>
          <w:rFonts w:ascii="Arial"/>
          <w:spacing w:val="-11"/>
        </w:rPr>
        <w:t> </w:t>
      </w:r>
      <w:r>
        <w:rPr>
          <w:rFonts w:ascii="Arial"/>
        </w:rPr>
        <w:t>over</w:t>
      </w:r>
      <w:r>
        <w:rPr>
          <w:rFonts w:ascii="Arial"/>
          <w:spacing w:val="-2"/>
        </w:rPr>
        <w:t> </w:t>
      </w:r>
      <w:r>
        <w:rPr>
          <w:rFonts w:ascii="Arial"/>
        </w:rPr>
        <w:t>$</w:t>
      </w:r>
      <w:r>
        <w:rPr>
          <w:rFonts w:ascii="Arial"/>
          <w:u w:val="single"/>
        </w:rPr>
        <w:t> </w:t>
        <w:tab/>
      </w:r>
      <w:r>
        <w:rPr>
          <w:rFonts w:ascii="Arial"/>
          <w:spacing w:val="-18"/>
        </w:rPr>
        <w:t>.</w:t>
      </w:r>
      <w:bookmarkStart w:name="[  ] Other:" w:id="70"/>
      <w:bookmarkEnd w:id="70"/>
      <w:r>
        <w:rPr>
          <w:rFonts w:ascii="Arial"/>
          <w:spacing w:val="-18"/>
        </w:rPr>
      </w:r>
      <w:r>
        <w:rPr>
          <w:rFonts w:ascii="Arial"/>
          <w:spacing w:val="-18"/>
        </w:rPr>
        <w:t> </w:t>
      </w:r>
      <w:r>
        <w:rPr>
          <w:rFonts w:ascii="Arial"/>
        </w:rPr>
        <w:t>[ ]</w:t>
      </w:r>
      <w:r>
        <w:rPr>
          <w:rFonts w:ascii="Arial"/>
          <w:spacing w:val="-2"/>
        </w:rPr>
        <w:t> </w:t>
      </w:r>
      <w:r>
        <w:rPr>
          <w:rFonts w:ascii="Arial"/>
        </w:rPr>
        <w:t>Other:</w:t>
      </w:r>
    </w:p>
    <w:p>
      <w:pPr>
        <w:pStyle w:val="BodyText"/>
        <w:spacing w:before="10"/>
        <w:rPr>
          <w:rFonts w:ascii="Arial"/>
          <w:sz w:val="23"/>
        </w:rPr>
      </w:pPr>
    </w:p>
    <w:p>
      <w:pPr>
        <w:pStyle w:val="BodyText"/>
        <w:ind w:left="400"/>
        <w:rPr>
          <w:rFonts w:ascii="Arial"/>
        </w:rPr>
      </w:pPr>
      <w:bookmarkStart w:name="This owner shall continue to pay routine" w:id="71"/>
      <w:bookmarkEnd w:id="71"/>
      <w:r>
        <w:rPr/>
      </w:r>
      <w:bookmarkStart w:name="[  ] the property is sold as specified i" w:id="72"/>
      <w:bookmarkEnd w:id="72"/>
      <w:r>
        <w:rPr/>
      </w:r>
      <w:r>
        <w:rPr>
          <w:rFonts w:ascii="Arial"/>
        </w:rPr>
        <w:t>This owner shall continue to pay routine maintenance costs until </w:t>
      </w:r>
      <w:r>
        <w:rPr>
          <w:rFonts w:ascii="Arial"/>
          <w:i/>
        </w:rPr>
        <w:t>(check one</w:t>
      </w:r>
      <w:r>
        <w:rPr>
          <w:rFonts w:ascii="Arial"/>
        </w:rPr>
        <w:t>):</w:t>
      </w:r>
    </w:p>
    <w:p>
      <w:pPr>
        <w:pStyle w:val="BodyText"/>
        <w:ind w:left="760" w:right="709"/>
        <w:rPr>
          <w:rFonts w:ascii="Arial" w:hAnsi="Arial"/>
        </w:rPr>
      </w:pPr>
      <w:bookmarkStart w:name="[  ] the property is refinanced into the" w:id="73"/>
      <w:bookmarkEnd w:id="73"/>
      <w:r>
        <w:rPr/>
      </w:r>
      <w:r>
        <w:rPr>
          <w:rFonts w:ascii="Arial" w:hAnsi="Arial"/>
        </w:rPr>
        <w:t>[ ] the property is sold as specified in the dissolution decree or for any other</w:t>
      </w:r>
      <w:r>
        <w:rPr>
          <w:rFonts w:ascii="Arial" w:hAnsi="Arial"/>
          <w:spacing w:val="-41"/>
        </w:rPr>
        <w:t> </w:t>
      </w:r>
      <w:r>
        <w:rPr>
          <w:rFonts w:ascii="Arial" w:hAnsi="Arial"/>
        </w:rPr>
        <w:t>reason. [ ] the property is refinanced into the other owner’s</w:t>
      </w:r>
      <w:r>
        <w:rPr>
          <w:rFonts w:ascii="Arial" w:hAnsi="Arial"/>
          <w:spacing w:val="-7"/>
        </w:rPr>
        <w:t> </w:t>
      </w:r>
      <w:r>
        <w:rPr>
          <w:rFonts w:ascii="Arial" w:hAnsi="Arial"/>
        </w:rPr>
        <w:t>name.</w:t>
      </w:r>
    </w:p>
    <w:p>
      <w:pPr>
        <w:pStyle w:val="BodyText"/>
        <w:ind w:left="759"/>
        <w:rPr>
          <w:rFonts w:ascii="Arial"/>
        </w:rPr>
      </w:pPr>
      <w:bookmarkStart w:name="[  ] Other:" w:id="74"/>
      <w:bookmarkEnd w:id="74"/>
      <w:r>
        <w:rPr/>
      </w:r>
      <w:r>
        <w:rPr>
          <w:rFonts w:ascii="Arial"/>
        </w:rPr>
        <w:t>[ ] Other:</w:t>
      </w:r>
    </w:p>
    <w:p>
      <w:pPr>
        <w:pStyle w:val="BodyText"/>
        <w:rPr>
          <w:rFonts w:ascii="Arial"/>
        </w:rPr>
      </w:pPr>
    </w:p>
    <w:p>
      <w:pPr>
        <w:pStyle w:val="Heading4"/>
        <w:numPr>
          <w:ilvl w:val="1"/>
          <w:numId w:val="3"/>
        </w:numPr>
        <w:tabs>
          <w:tab w:pos="681" w:val="left" w:leader="none"/>
        </w:tabs>
        <w:spacing w:line="240" w:lineRule="auto" w:before="0" w:after="0"/>
        <w:ind w:left="680" w:right="0" w:hanging="282"/>
        <w:jc w:val="left"/>
        <w:rPr>
          <w:rFonts w:ascii="Arial"/>
        </w:rPr>
      </w:pPr>
      <w:bookmarkStart w:name="d. Routine Costs" w:id="75"/>
      <w:bookmarkEnd w:id="75"/>
      <w:r>
        <w:rPr>
          <w:b w:val="0"/>
        </w:rPr>
      </w:r>
      <w:bookmarkStart w:name="d. Routine Costs" w:id="76"/>
      <w:bookmarkEnd w:id="76"/>
      <w:r>
        <w:rPr>
          <w:rFonts w:ascii="Arial"/>
        </w:rPr>
        <w:t>Rou</w:t>
      </w:r>
      <w:r>
        <w:rPr>
          <w:rFonts w:ascii="Arial"/>
        </w:rPr>
        <w:t>tine</w:t>
      </w:r>
      <w:r>
        <w:rPr>
          <w:rFonts w:ascii="Arial"/>
          <w:spacing w:val="-1"/>
        </w:rPr>
        <w:t> </w:t>
      </w:r>
      <w:r>
        <w:rPr>
          <w:rFonts w:ascii="Arial"/>
        </w:rPr>
        <w:t>Costs</w:t>
      </w:r>
    </w:p>
    <w:p>
      <w:pPr>
        <w:pStyle w:val="BodyText"/>
        <w:spacing w:before="201"/>
        <w:ind w:left="400" w:right="609"/>
        <w:rPr>
          <w:rFonts w:ascii="Arial"/>
        </w:rPr>
      </w:pPr>
      <w:bookmarkStart w:name="Routine costs shall be paid timely to av" w:id="77"/>
      <w:bookmarkEnd w:id="77"/>
      <w:r>
        <w:rPr/>
      </w:r>
      <w:r>
        <w:rPr>
          <w:rFonts w:ascii="Arial"/>
        </w:rPr>
        <w:t>Routine costs shall be paid timely to avoid the property becoming subject to utility liens, and to help prevent the property failing into disrepair due to a lack of heat or sewer service or other reasons. Decisions on routine costs will be made</w:t>
      </w:r>
    </w:p>
    <w:p>
      <w:pPr>
        <w:pStyle w:val="BodyText"/>
        <w:tabs>
          <w:tab w:pos="7259" w:val="left" w:leader="none"/>
        </w:tabs>
        <w:ind w:left="400"/>
        <w:rPr>
          <w:rFonts w:ascii="Arial"/>
        </w:rPr>
      </w:pPr>
      <w:r>
        <w:rPr>
          <w:rFonts w:ascii="Arial"/>
        </w:rPr>
        <w:t>by:</w:t>
      </w:r>
      <w:r>
        <w:rPr>
          <w:rFonts w:ascii="Arial"/>
          <w:u w:val="single"/>
        </w:rPr>
        <w:t> </w:t>
        <w:tab/>
      </w:r>
      <w:r>
        <w:rPr>
          <w:rFonts w:ascii="Arial"/>
        </w:rPr>
        <w:t>.</w:t>
      </w:r>
    </w:p>
    <w:p>
      <w:pPr>
        <w:spacing w:before="200"/>
        <w:ind w:left="400" w:right="0" w:firstLine="0"/>
        <w:jc w:val="left"/>
        <w:rPr>
          <w:rFonts w:ascii="Arial"/>
          <w:i/>
          <w:sz w:val="24"/>
        </w:rPr>
      </w:pPr>
      <w:bookmarkStart w:name="Check one." w:id="78"/>
      <w:bookmarkEnd w:id="78"/>
      <w:r>
        <w:rPr/>
      </w:r>
      <w:r>
        <w:rPr>
          <w:rFonts w:ascii="Arial"/>
          <w:i/>
          <w:sz w:val="24"/>
        </w:rPr>
        <w:t>Check one.</w:t>
      </w:r>
    </w:p>
    <w:p>
      <w:pPr>
        <w:pStyle w:val="BodyText"/>
        <w:tabs>
          <w:tab w:pos="5455" w:val="left" w:leader="none"/>
        </w:tabs>
        <w:spacing w:before="200"/>
        <w:ind w:left="760" w:right="677" w:hanging="360"/>
        <w:rPr>
          <w:rFonts w:ascii="Arial" w:hAnsi="Arial"/>
        </w:rPr>
      </w:pPr>
      <w:bookmarkStart w:name="[  ] Routine costs, including but not li" w:id="79"/>
      <w:bookmarkEnd w:id="79"/>
      <w:r>
        <w:rPr/>
      </w:r>
      <w:r>
        <w:rPr>
          <w:rFonts w:ascii="Arial" w:hAnsi="Arial"/>
        </w:rPr>
        <w:t>[ ] Routine costs, including but not limited to utilities and minor/cosmetic repairs, will be paid by (</w:t>
      </w:r>
      <w:r>
        <w:rPr>
          <w:rFonts w:ascii="Arial" w:hAnsi="Arial"/>
          <w:i/>
        </w:rPr>
        <w:t>owner’s</w:t>
      </w:r>
      <w:r>
        <w:rPr>
          <w:rFonts w:ascii="Arial" w:hAnsi="Arial"/>
          <w:i/>
          <w:spacing w:val="-11"/>
        </w:rPr>
        <w:t> </w:t>
      </w:r>
      <w:r>
        <w:rPr>
          <w:rFonts w:ascii="Arial" w:hAnsi="Arial"/>
          <w:i/>
        </w:rPr>
        <w:t>name</w:t>
      </w:r>
      <w:r>
        <w:rPr>
          <w:rFonts w:ascii="Arial" w:hAnsi="Arial"/>
        </w:rPr>
        <w:t>)</w:t>
      </w:r>
      <w:r>
        <w:rPr>
          <w:rFonts w:ascii="Arial" w:hAnsi="Arial"/>
          <w:spacing w:val="1"/>
        </w:rPr>
        <w:t> </w:t>
      </w:r>
      <w:r>
        <w:rPr>
          <w:rFonts w:ascii="Arial" w:hAnsi="Arial"/>
          <w:u w:val="single"/>
        </w:rPr>
        <w:t> </w:t>
        <w:tab/>
      </w:r>
    </w:p>
    <w:p>
      <w:pPr>
        <w:pStyle w:val="BodyText"/>
        <w:tabs>
          <w:tab w:pos="7831" w:val="left" w:leader="none"/>
        </w:tabs>
        <w:spacing w:before="200"/>
        <w:ind w:left="400"/>
        <w:rPr>
          <w:rFonts w:ascii="Arial"/>
        </w:rPr>
      </w:pPr>
      <w:bookmarkStart w:name="[  ] Routine costs will be paid as follo" w:id="80"/>
      <w:bookmarkEnd w:id="80"/>
      <w:r>
        <w:rPr/>
      </w:r>
      <w:r>
        <w:rPr>
          <w:rFonts w:ascii="Arial"/>
        </w:rPr>
        <w:t>[  ] Routine costs will be paid as</w:t>
      </w:r>
      <w:r>
        <w:rPr>
          <w:rFonts w:ascii="Arial"/>
          <w:spacing w:val="-17"/>
        </w:rPr>
        <w:t> </w:t>
      </w:r>
      <w:r>
        <w:rPr>
          <w:rFonts w:ascii="Arial"/>
        </w:rPr>
        <w:t>follows:</w:t>
      </w:r>
      <w:r>
        <w:rPr>
          <w:rFonts w:ascii="Arial"/>
          <w:u w:val="single"/>
        </w:rPr>
        <w:t> </w:t>
        <w:tab/>
      </w:r>
    </w:p>
    <w:p>
      <w:pPr>
        <w:pStyle w:val="BodyText"/>
        <w:rPr>
          <w:rFonts w:ascii="Arial"/>
          <w:sz w:val="16"/>
        </w:rPr>
      </w:pPr>
    </w:p>
    <w:p>
      <w:pPr>
        <w:pStyle w:val="Heading4"/>
        <w:numPr>
          <w:ilvl w:val="1"/>
          <w:numId w:val="3"/>
        </w:numPr>
        <w:tabs>
          <w:tab w:pos="735" w:val="left" w:leader="none"/>
        </w:tabs>
        <w:spacing w:line="240" w:lineRule="auto" w:before="92" w:after="0"/>
        <w:ind w:left="734" w:right="0" w:hanging="335"/>
        <w:jc w:val="left"/>
        <w:rPr>
          <w:rFonts w:ascii="Arial"/>
        </w:rPr>
      </w:pPr>
      <w:bookmarkStart w:name="e.  Repair and Deferred Maintenance Cost" w:id="81"/>
      <w:bookmarkEnd w:id="81"/>
      <w:r>
        <w:rPr>
          <w:b w:val="0"/>
        </w:rPr>
      </w:r>
      <w:bookmarkStart w:name="e.  Repair and Deferred Maintenance Cost" w:id="82"/>
      <w:bookmarkEnd w:id="82"/>
      <w:r>
        <w:rPr>
          <w:rFonts w:ascii="Arial"/>
        </w:rPr>
        <w:t>Repa</w:t>
      </w:r>
      <w:r>
        <w:rPr>
          <w:rFonts w:ascii="Arial"/>
        </w:rPr>
        <w:t>ir and Deferred Maintenance</w:t>
      </w:r>
      <w:r>
        <w:rPr>
          <w:rFonts w:ascii="Arial"/>
          <w:spacing w:val="-2"/>
        </w:rPr>
        <w:t> </w:t>
      </w:r>
      <w:r>
        <w:rPr>
          <w:rFonts w:ascii="Arial"/>
        </w:rPr>
        <w:t>Costs</w:t>
      </w:r>
    </w:p>
    <w:p>
      <w:pPr>
        <w:pStyle w:val="BodyText"/>
        <w:spacing w:before="199"/>
        <w:ind w:left="400"/>
        <w:rPr>
          <w:rFonts w:ascii="Arial"/>
        </w:rPr>
      </w:pPr>
      <w:bookmarkStart w:name="Decisions on repair and deferred mainten" w:id="83"/>
      <w:bookmarkEnd w:id="83"/>
      <w:r>
        <w:rPr/>
      </w:r>
      <w:r>
        <w:rPr>
          <w:rFonts w:ascii="Arial"/>
        </w:rPr>
        <w:t>Decisions on repair and deferred maintenance will be made</w:t>
      </w:r>
    </w:p>
    <w:p>
      <w:pPr>
        <w:tabs>
          <w:tab w:pos="7259" w:val="left" w:leader="none"/>
        </w:tabs>
        <w:spacing w:before="0"/>
        <w:ind w:left="400" w:right="963" w:firstLine="0"/>
        <w:jc w:val="left"/>
        <w:rPr>
          <w:rFonts w:ascii="Arial"/>
          <w:sz w:val="24"/>
        </w:rPr>
      </w:pPr>
      <w:r>
        <w:rPr>
          <w:rFonts w:ascii="Arial"/>
          <w:sz w:val="24"/>
        </w:rPr>
        <w:t>by:</w:t>
      </w:r>
      <w:r>
        <w:rPr>
          <w:rFonts w:ascii="Arial"/>
          <w:sz w:val="24"/>
          <w:u w:val="single"/>
        </w:rPr>
        <w:t> </w:t>
        <w:tab/>
      </w:r>
      <w:r>
        <w:rPr>
          <w:rFonts w:ascii="Arial"/>
          <w:sz w:val="24"/>
        </w:rPr>
        <w:t>. Costs to repair the property prior to sale or refinance (</w:t>
      </w:r>
      <w:r>
        <w:rPr>
          <w:rFonts w:ascii="Arial"/>
          <w:i/>
          <w:sz w:val="24"/>
        </w:rPr>
        <w:t>check all that</w:t>
      </w:r>
      <w:r>
        <w:rPr>
          <w:rFonts w:ascii="Arial"/>
          <w:i/>
          <w:spacing w:val="-5"/>
          <w:sz w:val="24"/>
        </w:rPr>
        <w:t> </w:t>
      </w:r>
      <w:r>
        <w:rPr>
          <w:rFonts w:ascii="Arial"/>
          <w:i/>
          <w:sz w:val="24"/>
        </w:rPr>
        <w:t>apply</w:t>
      </w:r>
      <w:r>
        <w:rPr>
          <w:rFonts w:ascii="Arial"/>
          <w:sz w:val="24"/>
        </w:rPr>
        <w:t>):</w:t>
      </w:r>
    </w:p>
    <w:p>
      <w:pPr>
        <w:pStyle w:val="BodyText"/>
        <w:spacing w:before="201"/>
        <w:ind w:left="400"/>
        <w:rPr>
          <w:rFonts w:ascii="Arial"/>
        </w:rPr>
      </w:pPr>
      <w:bookmarkStart w:name="[  ] Does not apply. There are no repair" w:id="84"/>
      <w:bookmarkEnd w:id="84"/>
      <w:r>
        <w:rPr/>
      </w:r>
      <w:r>
        <w:rPr>
          <w:rFonts w:ascii="Arial"/>
        </w:rPr>
        <w:t>[ ] Does not apply. There are no repair or deferred maintenance costs.</w:t>
      </w:r>
    </w:p>
    <w:p>
      <w:pPr>
        <w:pStyle w:val="BodyText"/>
        <w:ind w:left="760" w:right="628" w:hanging="360"/>
        <w:rPr>
          <w:rFonts w:ascii="Arial" w:hAnsi="Arial"/>
        </w:rPr>
      </w:pPr>
      <w:bookmarkStart w:name="[  ] are shown on Schedule B (attached) " w:id="85"/>
      <w:bookmarkEnd w:id="85"/>
      <w:r>
        <w:rPr/>
      </w:r>
      <w:r>
        <w:rPr>
          <w:rFonts w:ascii="Arial" w:hAnsi="Arial"/>
        </w:rPr>
        <w:t>[ ] are shown on </w:t>
      </w:r>
      <w:r>
        <w:rPr>
          <w:rFonts w:ascii="Arial" w:hAnsi="Arial"/>
          <w:b/>
        </w:rPr>
        <w:t>Schedule B </w:t>
      </w:r>
      <w:r>
        <w:rPr>
          <w:rFonts w:ascii="Arial" w:hAnsi="Arial"/>
        </w:rPr>
        <w:t>(attached) and will be deducted from the property’s net</w:t>
      </w:r>
      <w:bookmarkStart w:name="[  ] will be paid as follows:___________" w:id="86"/>
      <w:bookmarkEnd w:id="86"/>
      <w:r>
        <w:rPr>
          <w:rFonts w:ascii="Arial" w:hAnsi="Arial"/>
        </w:rPr>
      </w:r>
      <w:r>
        <w:rPr>
          <w:rFonts w:ascii="Arial" w:hAnsi="Arial"/>
        </w:rPr>
        <w:t> value prior to the division of equity.</w:t>
      </w:r>
    </w:p>
    <w:p>
      <w:pPr>
        <w:tabs>
          <w:tab w:pos="8845" w:val="left" w:leader="none"/>
        </w:tabs>
        <w:spacing w:before="0"/>
        <w:ind w:left="760" w:right="898" w:hanging="360"/>
        <w:jc w:val="left"/>
        <w:rPr>
          <w:rFonts w:ascii="Arial"/>
          <w:sz w:val="24"/>
        </w:rPr>
      </w:pPr>
      <w:r>
        <w:rPr>
          <w:rFonts w:ascii="Arial"/>
          <w:sz w:val="24"/>
        </w:rPr>
        <w:t>[  ] will be paid</w:t>
      </w:r>
      <w:r>
        <w:rPr>
          <w:rFonts w:ascii="Arial"/>
          <w:spacing w:val="-10"/>
          <w:sz w:val="24"/>
        </w:rPr>
        <w:t> </w:t>
      </w:r>
      <w:r>
        <w:rPr>
          <w:rFonts w:ascii="Arial"/>
          <w:sz w:val="24"/>
        </w:rPr>
        <w:t>as</w:t>
      </w:r>
      <w:r>
        <w:rPr>
          <w:rFonts w:ascii="Arial"/>
          <w:spacing w:val="-1"/>
          <w:sz w:val="24"/>
        </w:rPr>
        <w:t> </w:t>
      </w:r>
      <w:r>
        <w:rPr>
          <w:rFonts w:ascii="Arial"/>
          <w:sz w:val="24"/>
        </w:rPr>
        <w:t>follows:</w:t>
      </w:r>
      <w:r>
        <w:rPr>
          <w:rFonts w:ascii="Arial"/>
          <w:sz w:val="24"/>
          <w:u w:val="single"/>
        </w:rPr>
        <w:t> </w:t>
        <w:tab/>
      </w:r>
      <w:r>
        <w:rPr>
          <w:rFonts w:ascii="Arial"/>
          <w:sz w:val="24"/>
        </w:rPr>
        <w:t> (</w:t>
      </w:r>
      <w:r>
        <w:rPr>
          <w:rFonts w:ascii="Arial"/>
          <w:i/>
          <w:sz w:val="24"/>
        </w:rPr>
        <w:t>describe who will pay for repairs and maintenance and whether/how costs will be </w:t>
      </w:r>
      <w:r>
        <w:rPr>
          <w:rFonts w:ascii="Arial"/>
          <w:i/>
          <w:sz w:val="24"/>
        </w:rPr>
        <w:t>reimbursed</w:t>
      </w:r>
      <w:r>
        <w:rPr>
          <w:rFonts w:ascii="Arial"/>
          <w:sz w:val="24"/>
        </w:rPr>
        <w:t>)</w:t>
      </w:r>
    </w:p>
    <w:p>
      <w:pPr>
        <w:pStyle w:val="BodyText"/>
        <w:ind w:left="400"/>
        <w:rPr>
          <w:rFonts w:ascii="Arial"/>
        </w:rPr>
      </w:pPr>
      <w:bookmarkStart w:name="[  ] Other:" w:id="87"/>
      <w:bookmarkEnd w:id="87"/>
      <w:r>
        <w:rPr/>
      </w:r>
      <w:r>
        <w:rPr>
          <w:rFonts w:ascii="Arial"/>
        </w:rPr>
        <w:t>[ ] Other:</w:t>
      </w:r>
    </w:p>
    <w:p>
      <w:pPr>
        <w:spacing w:after="0"/>
        <w:rPr>
          <w:rFonts w:ascii="Arial"/>
        </w:rPr>
        <w:sectPr>
          <w:pgSz w:w="12240" w:h="15840"/>
          <w:pgMar w:header="720" w:footer="1059" w:top="1220" w:bottom="1240" w:left="1040" w:right="880"/>
        </w:sectPr>
      </w:pPr>
    </w:p>
    <w:p>
      <w:pPr>
        <w:pStyle w:val="BodyText"/>
        <w:spacing w:before="5"/>
        <w:rPr>
          <w:rFonts w:ascii="Arial"/>
          <w:sz w:val="26"/>
        </w:rPr>
      </w:pPr>
    </w:p>
    <w:p>
      <w:pPr>
        <w:pStyle w:val="Heading4"/>
        <w:numPr>
          <w:ilvl w:val="1"/>
          <w:numId w:val="3"/>
        </w:numPr>
        <w:tabs>
          <w:tab w:pos="681" w:val="left" w:leader="none"/>
        </w:tabs>
        <w:spacing w:line="240" w:lineRule="auto" w:before="92" w:after="0"/>
        <w:ind w:left="680" w:right="0" w:hanging="281"/>
        <w:jc w:val="left"/>
        <w:rPr>
          <w:rFonts w:ascii="Arial"/>
        </w:rPr>
      </w:pPr>
      <w:bookmarkStart w:name="f.  Completion of Necessary or Agreed Re" w:id="88"/>
      <w:bookmarkEnd w:id="88"/>
      <w:r>
        <w:rPr>
          <w:b w:val="0"/>
        </w:rPr>
      </w:r>
      <w:bookmarkStart w:name="f.  Completion of Necessary or Agreed Re" w:id="89"/>
      <w:bookmarkEnd w:id="89"/>
      <w:r>
        <w:rPr>
          <w:rFonts w:ascii="Arial"/>
        </w:rPr>
        <w:t>Co</w:t>
      </w:r>
      <w:r>
        <w:rPr>
          <w:rFonts w:ascii="Arial"/>
        </w:rPr>
        <w:t>mpletion of Necessary or Agreed</w:t>
      </w:r>
      <w:r>
        <w:rPr>
          <w:rFonts w:ascii="Arial"/>
          <w:spacing w:val="-1"/>
        </w:rPr>
        <w:t> </w:t>
      </w:r>
      <w:r>
        <w:rPr>
          <w:rFonts w:ascii="Arial"/>
        </w:rPr>
        <w:t>Repairs</w:t>
      </w:r>
    </w:p>
    <w:p>
      <w:pPr>
        <w:tabs>
          <w:tab w:pos="3774" w:val="left" w:leader="none"/>
        </w:tabs>
        <w:spacing w:line="470" w:lineRule="atLeast" w:before="7"/>
        <w:ind w:left="400" w:right="2326" w:firstLine="0"/>
        <w:jc w:val="left"/>
        <w:rPr>
          <w:rFonts w:ascii="Arial" w:hAnsi="Arial"/>
          <w:sz w:val="24"/>
        </w:rPr>
      </w:pPr>
      <w:bookmarkStart w:name="(Owner’s name) ____________ is responsib" w:id="90"/>
      <w:bookmarkEnd w:id="90"/>
      <w:r>
        <w:rPr/>
      </w:r>
      <w:r>
        <w:rPr>
          <w:rFonts w:ascii="Arial" w:hAnsi="Arial"/>
          <w:sz w:val="24"/>
        </w:rPr>
        <w:t>(O</w:t>
      </w:r>
      <w:r>
        <w:rPr>
          <w:rFonts w:ascii="Arial" w:hAnsi="Arial"/>
          <w:i/>
          <w:sz w:val="24"/>
        </w:rPr>
        <w:t>wner’s</w:t>
      </w:r>
      <w:r>
        <w:rPr>
          <w:rFonts w:ascii="Arial" w:hAnsi="Arial"/>
          <w:i/>
          <w:spacing w:val="-3"/>
          <w:sz w:val="24"/>
        </w:rPr>
        <w:t> </w:t>
      </w:r>
      <w:r>
        <w:rPr>
          <w:rFonts w:ascii="Arial" w:hAnsi="Arial"/>
          <w:i/>
          <w:sz w:val="24"/>
        </w:rPr>
        <w:t>name</w:t>
      </w:r>
      <w:r>
        <w:rPr>
          <w:rFonts w:ascii="Arial" w:hAnsi="Arial"/>
          <w:sz w:val="24"/>
        </w:rPr>
        <w:t>)</w:t>
      </w:r>
      <w:r>
        <w:rPr>
          <w:rFonts w:ascii="Arial" w:hAnsi="Arial"/>
          <w:sz w:val="24"/>
          <w:u w:val="single"/>
        </w:rPr>
        <w:t> </w:t>
        <w:tab/>
      </w:r>
      <w:r>
        <w:rPr>
          <w:rFonts w:ascii="Arial" w:hAnsi="Arial"/>
          <w:sz w:val="24"/>
        </w:rPr>
        <w:t>is responsible for (</w:t>
      </w:r>
      <w:r>
        <w:rPr>
          <w:rFonts w:ascii="Arial" w:hAnsi="Arial"/>
          <w:i/>
          <w:sz w:val="24"/>
        </w:rPr>
        <w:t>check all that apply</w:t>
      </w:r>
      <w:r>
        <w:rPr>
          <w:rFonts w:ascii="Arial" w:hAnsi="Arial"/>
          <w:sz w:val="24"/>
        </w:rPr>
        <w:t>):</w:t>
      </w:r>
      <w:bookmarkStart w:name="[  ] obtaining bids/quotes for repairs." w:id="91"/>
      <w:bookmarkEnd w:id="91"/>
      <w:r>
        <w:rPr>
          <w:rFonts w:ascii="Arial" w:hAnsi="Arial"/>
          <w:sz w:val="24"/>
        </w:rPr>
      </w:r>
      <w:r>
        <w:rPr>
          <w:rFonts w:ascii="Arial" w:hAnsi="Arial"/>
          <w:sz w:val="24"/>
        </w:rPr>
        <w:t> [ ] obtaining bids/quotes for</w:t>
      </w:r>
      <w:r>
        <w:rPr>
          <w:rFonts w:ascii="Arial" w:hAnsi="Arial"/>
          <w:spacing w:val="-2"/>
          <w:sz w:val="24"/>
        </w:rPr>
        <w:t> </w:t>
      </w:r>
      <w:r>
        <w:rPr>
          <w:rFonts w:ascii="Arial" w:hAnsi="Arial"/>
          <w:sz w:val="24"/>
        </w:rPr>
        <w:t>repairs.</w:t>
      </w:r>
    </w:p>
    <w:p>
      <w:pPr>
        <w:pStyle w:val="BodyText"/>
        <w:spacing w:before="5"/>
        <w:ind w:left="400"/>
        <w:rPr>
          <w:rFonts w:ascii="Arial"/>
        </w:rPr>
      </w:pPr>
      <w:bookmarkStart w:name="[  ] authorizing repairs." w:id="92"/>
      <w:bookmarkEnd w:id="92"/>
      <w:r>
        <w:rPr/>
      </w:r>
      <w:bookmarkStart w:name="[  ] ensuring repairs are timely complet" w:id="93"/>
      <w:bookmarkEnd w:id="93"/>
      <w:r>
        <w:rPr/>
      </w:r>
      <w:r>
        <w:rPr>
          <w:rFonts w:ascii="Arial"/>
        </w:rPr>
        <w:t>[ ] authorizing repairs.</w:t>
      </w:r>
    </w:p>
    <w:p>
      <w:pPr>
        <w:pStyle w:val="BodyText"/>
        <w:ind w:left="400" w:right="5518"/>
        <w:rPr>
          <w:rFonts w:ascii="Arial"/>
        </w:rPr>
      </w:pPr>
      <w:bookmarkStart w:name="[  ] Other:" w:id="94"/>
      <w:bookmarkEnd w:id="94"/>
      <w:r>
        <w:rPr/>
      </w:r>
      <w:r>
        <w:rPr>
          <w:rFonts w:ascii="Arial"/>
        </w:rPr>
        <w:t>[ ] ensuring repairs are timely completed. [ ]</w:t>
      </w:r>
      <w:r>
        <w:rPr>
          <w:rFonts w:ascii="Arial"/>
          <w:spacing w:val="-2"/>
        </w:rPr>
        <w:t> </w:t>
      </w:r>
      <w:r>
        <w:rPr>
          <w:rFonts w:ascii="Arial"/>
        </w:rPr>
        <w:t>Other:</w:t>
      </w:r>
    </w:p>
    <w:p>
      <w:pPr>
        <w:pStyle w:val="BodyText"/>
        <w:spacing w:before="5"/>
        <w:rPr>
          <w:rFonts w:ascii="Arial"/>
          <w:sz w:val="34"/>
        </w:rPr>
      </w:pPr>
    </w:p>
    <w:p>
      <w:pPr>
        <w:pStyle w:val="Heading3"/>
        <w:numPr>
          <w:ilvl w:val="0"/>
          <w:numId w:val="3"/>
        </w:numPr>
        <w:tabs>
          <w:tab w:pos="791" w:val="left" w:leader="none"/>
        </w:tabs>
        <w:spacing w:line="240" w:lineRule="auto" w:before="0" w:after="0"/>
        <w:ind w:left="790" w:right="0" w:hanging="391"/>
        <w:jc w:val="left"/>
      </w:pPr>
      <w:bookmarkStart w:name="8.  Final Disposition Provisions" w:id="95"/>
      <w:bookmarkEnd w:id="95"/>
      <w:r>
        <w:rPr>
          <w:b w:val="0"/>
        </w:rPr>
      </w:r>
      <w:bookmarkStart w:name="8.  Final Disposition Provisions" w:id="96"/>
      <w:bookmarkEnd w:id="96"/>
      <w:r>
        <w:rPr/>
        <w:t>F</w:t>
      </w:r>
      <w:r>
        <w:rPr/>
        <w:t>inal Disposition</w:t>
      </w:r>
      <w:r>
        <w:rPr>
          <w:spacing w:val="-2"/>
        </w:rPr>
        <w:t> </w:t>
      </w:r>
      <w:r>
        <w:rPr/>
        <w:t>Provisions</w:t>
      </w:r>
    </w:p>
    <w:p>
      <w:pPr>
        <w:pStyle w:val="BodyText"/>
        <w:spacing w:before="121"/>
        <w:ind w:left="400" w:right="815"/>
        <w:rPr>
          <w:rFonts w:ascii="Arial"/>
          <w:i/>
        </w:rPr>
      </w:pPr>
      <w:bookmarkStart w:name="If the property will be sold, refinanced" w:id="97"/>
      <w:bookmarkEnd w:id="97"/>
      <w:r>
        <w:rPr/>
      </w:r>
      <w:r>
        <w:rPr>
          <w:rFonts w:ascii="Arial"/>
        </w:rPr>
        <w:t>If the property will be sold, refinanced by one owner, or if one owner must buy out the other owner without refinancing the property, complete all sections below. </w:t>
      </w:r>
      <w:r>
        <w:rPr>
          <w:rFonts w:ascii="Arial"/>
          <w:i/>
        </w:rPr>
        <w:t>Check one.</w:t>
      </w:r>
    </w:p>
    <w:p>
      <w:pPr>
        <w:pStyle w:val="BodyText"/>
        <w:spacing w:before="9"/>
        <w:rPr>
          <w:rFonts w:ascii="Arial"/>
          <w:i/>
          <w:sz w:val="20"/>
        </w:rPr>
      </w:pPr>
    </w:p>
    <w:p>
      <w:pPr>
        <w:pStyle w:val="BodyText"/>
        <w:ind w:left="759" w:right="589" w:hanging="360"/>
        <w:rPr>
          <w:rFonts w:ascii="Arial" w:hAnsi="Arial"/>
        </w:rPr>
      </w:pPr>
      <w:bookmarkStart w:name="[  ] Does not apply. The property will n" w:id="98"/>
      <w:bookmarkEnd w:id="98"/>
      <w:r>
        <w:rPr/>
      </w:r>
      <w:r>
        <w:rPr>
          <w:rFonts w:ascii="Arial" w:hAnsi="Arial"/>
        </w:rPr>
        <w:t>[ ] Does not apply. The property will not be sold or refinanced as a requirement of the final decree </w:t>
      </w:r>
      <w:r>
        <w:rPr>
          <w:rFonts w:ascii="Arial" w:hAnsi="Arial"/>
          <w:u w:val="single"/>
        </w:rPr>
        <w:t>and</w:t>
      </w:r>
      <w:r>
        <w:rPr>
          <w:rFonts w:ascii="Arial" w:hAnsi="Arial"/>
        </w:rPr>
        <w:t> neither owner is required to buy out the other owner’s interest in the property. </w:t>
      </w:r>
      <w:r>
        <w:rPr>
          <w:rFonts w:ascii="Arial" w:hAnsi="Arial"/>
          <w:b/>
          <w:i/>
        </w:rPr>
        <w:t>Skip to section 14</w:t>
      </w:r>
      <w:r>
        <w:rPr>
          <w:rFonts w:ascii="Arial" w:hAnsi="Arial"/>
        </w:rPr>
        <w:t>.</w:t>
      </w:r>
    </w:p>
    <w:p>
      <w:pPr>
        <w:pStyle w:val="BodyText"/>
        <w:ind w:left="760" w:right="721" w:hanging="360"/>
        <w:rPr>
          <w:rFonts w:ascii="Arial" w:hAnsi="Arial"/>
        </w:rPr>
      </w:pPr>
      <w:r>
        <w:rPr>
          <w:rFonts w:ascii="Arial" w:hAnsi="Arial"/>
        </w:rPr>
        <w:t>[ ] The property will be refinanced into one owner’s name only, who will buy out the other owner’s equity at the time the refinance is completed. (</w:t>
      </w:r>
      <w:r>
        <w:rPr>
          <w:rFonts w:ascii="Arial" w:hAnsi="Arial"/>
          <w:i/>
        </w:rPr>
        <w:t>detailed in section 10</w:t>
      </w:r>
      <w:r>
        <w:rPr>
          <w:rFonts w:ascii="Arial" w:hAnsi="Arial"/>
        </w:rPr>
        <w:t>.)</w:t>
      </w:r>
    </w:p>
    <w:p>
      <w:pPr>
        <w:spacing w:before="0"/>
        <w:ind w:left="400" w:right="0" w:firstLine="0"/>
        <w:jc w:val="left"/>
        <w:rPr>
          <w:rFonts w:ascii="Arial"/>
          <w:sz w:val="24"/>
        </w:rPr>
      </w:pPr>
      <w:r>
        <w:rPr>
          <w:rFonts w:ascii="Arial"/>
          <w:sz w:val="24"/>
        </w:rPr>
        <w:t>[ ] The property will be sold. (</w:t>
      </w:r>
      <w:r>
        <w:rPr>
          <w:rFonts w:ascii="Arial"/>
          <w:i/>
          <w:sz w:val="24"/>
        </w:rPr>
        <w:t>detailed in section 11</w:t>
      </w:r>
      <w:r>
        <w:rPr>
          <w:rFonts w:ascii="Arial"/>
          <w:sz w:val="24"/>
        </w:rPr>
        <w:t>.)</w:t>
      </w:r>
    </w:p>
    <w:p>
      <w:pPr>
        <w:pStyle w:val="BodyText"/>
        <w:ind w:left="760" w:right="628" w:hanging="360"/>
        <w:rPr>
          <w:rFonts w:ascii="Arial" w:hAnsi="Arial"/>
        </w:rPr>
      </w:pPr>
      <w:r>
        <w:rPr>
          <w:rFonts w:ascii="Arial" w:hAnsi="Arial"/>
        </w:rPr>
        <w:t>[ ] The property will be retained by one owner, who will buy out the other owner’s equity at a date more than two years in the future. (</w:t>
      </w:r>
      <w:r>
        <w:rPr>
          <w:rFonts w:ascii="Arial" w:hAnsi="Arial"/>
          <w:i/>
        </w:rPr>
        <w:t>detailed in section 12</w:t>
      </w:r>
      <w:r>
        <w:rPr>
          <w:rFonts w:ascii="Arial" w:hAnsi="Arial"/>
        </w:rPr>
        <w:t>.)</w:t>
      </w:r>
    </w:p>
    <w:p>
      <w:pPr>
        <w:spacing w:before="0"/>
        <w:ind w:left="760" w:right="628" w:hanging="360"/>
        <w:jc w:val="left"/>
        <w:rPr>
          <w:rFonts w:ascii="Arial" w:hAnsi="Arial"/>
          <w:sz w:val="24"/>
        </w:rPr>
      </w:pPr>
      <w:r>
        <w:rPr>
          <w:rFonts w:ascii="Arial" w:hAnsi="Arial"/>
          <w:sz w:val="24"/>
        </w:rPr>
        <w:t>[ ] The property will be retained by one owner via a Veteran’s Administration (VA) loan assumption. (</w:t>
      </w:r>
      <w:r>
        <w:rPr>
          <w:rFonts w:ascii="Arial" w:hAnsi="Arial"/>
          <w:i/>
          <w:sz w:val="24"/>
        </w:rPr>
        <w:t>complete section 9 or 11 as needed</w:t>
      </w:r>
      <w:r>
        <w:rPr>
          <w:rFonts w:ascii="Arial" w:hAnsi="Arial"/>
          <w:sz w:val="24"/>
        </w:rPr>
        <w:t>)</w:t>
      </w:r>
    </w:p>
    <w:p>
      <w:pPr>
        <w:pStyle w:val="BodyText"/>
        <w:ind w:left="400"/>
        <w:rPr>
          <w:rFonts w:ascii="Arial"/>
        </w:rPr>
      </w:pPr>
      <w:r>
        <w:rPr>
          <w:rFonts w:ascii="Arial"/>
        </w:rPr>
        <w:t>[ ] Other:</w:t>
      </w:r>
    </w:p>
    <w:p>
      <w:pPr>
        <w:pStyle w:val="BodyText"/>
        <w:spacing w:before="5"/>
        <w:rPr>
          <w:rFonts w:ascii="Arial"/>
          <w:sz w:val="34"/>
        </w:rPr>
      </w:pPr>
    </w:p>
    <w:p>
      <w:pPr>
        <w:pStyle w:val="Heading3"/>
        <w:numPr>
          <w:ilvl w:val="0"/>
          <w:numId w:val="3"/>
        </w:numPr>
        <w:tabs>
          <w:tab w:pos="791" w:val="left" w:leader="none"/>
        </w:tabs>
        <w:spacing w:line="240" w:lineRule="auto" w:before="0" w:after="0"/>
        <w:ind w:left="790" w:right="0" w:hanging="391"/>
        <w:jc w:val="left"/>
      </w:pPr>
      <w:r>
        <w:rPr/>
        <w:t>Equity Division</w:t>
      </w:r>
      <w:r>
        <w:rPr>
          <w:spacing w:val="-2"/>
        </w:rPr>
        <w:t> </w:t>
      </w:r>
      <w:r>
        <w:rPr/>
        <w:t>Provisions</w:t>
      </w:r>
    </w:p>
    <w:p>
      <w:pPr>
        <w:pStyle w:val="BodyText"/>
        <w:spacing w:before="5"/>
        <w:rPr>
          <w:rFonts w:ascii="Arial"/>
          <w:b/>
          <w:sz w:val="10"/>
        </w:rPr>
      </w:pPr>
    </w:p>
    <w:tbl>
      <w:tblPr>
        <w:tblW w:w="0" w:type="auto"/>
        <w:jc w:val="left"/>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3"/>
        <w:gridCol w:w="2406"/>
        <w:gridCol w:w="3354"/>
        <w:gridCol w:w="3547"/>
      </w:tblGrid>
      <w:tr>
        <w:trPr>
          <w:trHeight w:val="909" w:hRule="atLeast"/>
        </w:trPr>
        <w:tc>
          <w:tcPr>
            <w:tcW w:w="9810" w:type="dxa"/>
            <w:gridSpan w:val="4"/>
          </w:tcPr>
          <w:p>
            <w:pPr>
              <w:pStyle w:val="TableParagraph"/>
              <w:spacing w:line="276" w:lineRule="auto" w:before="57"/>
              <w:ind w:left="107" w:right="228"/>
              <w:jc w:val="both"/>
              <w:rPr>
                <w:sz w:val="20"/>
              </w:rPr>
            </w:pPr>
            <w:r>
              <w:rPr>
                <w:sz w:val="20"/>
              </w:rPr>
              <w:t>List dollar amount or percentage of equity each owner will receive upon refinance or sale of the property. If one owner is buying out the other owner without refinancing the property, list the amount of the equity to be paid as a buyout.</w:t>
            </w:r>
          </w:p>
        </w:tc>
      </w:tr>
      <w:tr>
        <w:trPr>
          <w:trHeight w:val="645" w:hRule="atLeast"/>
        </w:trPr>
        <w:tc>
          <w:tcPr>
            <w:tcW w:w="2909" w:type="dxa"/>
            <w:gridSpan w:val="2"/>
          </w:tcPr>
          <w:p>
            <w:pPr>
              <w:pStyle w:val="TableParagraph"/>
              <w:spacing w:before="53"/>
              <w:ind w:left="476" w:right="470"/>
              <w:jc w:val="center"/>
              <w:rPr>
                <w:b/>
                <w:sz w:val="16"/>
              </w:rPr>
            </w:pPr>
            <w:r>
              <w:rPr>
                <w:b/>
                <w:sz w:val="24"/>
              </w:rPr>
              <w:t>Current Equity </w:t>
            </w:r>
            <w:hyperlink w:history="true" w:anchor="_bookmark14">
              <w:r>
                <w:rPr>
                  <w:b/>
                  <w:position w:val="8"/>
                  <w:sz w:val="16"/>
                </w:rPr>
                <w:t>10</w:t>
              </w:r>
            </w:hyperlink>
          </w:p>
          <w:p>
            <w:pPr>
              <w:pStyle w:val="TableParagraph"/>
              <w:spacing w:before="41"/>
              <w:ind w:left="475" w:right="470"/>
              <w:jc w:val="center"/>
              <w:rPr>
                <w:i/>
                <w:sz w:val="16"/>
              </w:rPr>
            </w:pPr>
            <w:r>
              <w:rPr>
                <w:i/>
                <w:sz w:val="16"/>
              </w:rPr>
              <w:t>Choose one:</w:t>
            </w:r>
          </w:p>
        </w:tc>
        <w:tc>
          <w:tcPr>
            <w:tcW w:w="3354" w:type="dxa"/>
          </w:tcPr>
          <w:p>
            <w:pPr>
              <w:pStyle w:val="TableParagraph"/>
              <w:spacing w:before="104"/>
              <w:ind w:left="582"/>
              <w:rPr>
                <w:sz w:val="24"/>
              </w:rPr>
            </w:pPr>
            <w:r>
              <w:rPr>
                <w:b/>
                <w:sz w:val="24"/>
              </w:rPr>
              <w:t>Owner 1 </w:t>
            </w:r>
            <w:r>
              <w:rPr>
                <w:sz w:val="24"/>
              </w:rPr>
              <w:t>will receive</w:t>
            </w:r>
          </w:p>
        </w:tc>
        <w:tc>
          <w:tcPr>
            <w:tcW w:w="3547" w:type="dxa"/>
          </w:tcPr>
          <w:p>
            <w:pPr>
              <w:pStyle w:val="TableParagraph"/>
              <w:spacing w:before="104"/>
              <w:ind w:left="680"/>
              <w:rPr>
                <w:sz w:val="24"/>
              </w:rPr>
            </w:pPr>
            <w:r>
              <w:rPr>
                <w:b/>
                <w:sz w:val="24"/>
              </w:rPr>
              <w:t>Owner 2 </w:t>
            </w:r>
            <w:r>
              <w:rPr>
                <w:sz w:val="24"/>
              </w:rPr>
              <w:t>will receive</w:t>
            </w:r>
          </w:p>
        </w:tc>
      </w:tr>
      <w:tr>
        <w:trPr>
          <w:trHeight w:val="1127" w:hRule="atLeast"/>
        </w:trPr>
        <w:tc>
          <w:tcPr>
            <w:tcW w:w="503" w:type="dxa"/>
          </w:tcPr>
          <w:p>
            <w:pPr>
              <w:pStyle w:val="TableParagraph"/>
              <w:spacing w:before="300"/>
              <w:ind w:right="97"/>
              <w:jc w:val="right"/>
              <w:rPr>
                <w:rFonts w:ascii="Wingdings" w:hAnsi="Wingdings"/>
                <w:sz w:val="32"/>
              </w:rPr>
            </w:pPr>
            <w:r>
              <w:rPr>
                <w:rFonts w:ascii="Wingdings" w:hAnsi="Wingdings"/>
                <w:w w:val="100"/>
                <w:sz w:val="32"/>
              </w:rPr>
              <w:t></w:t>
            </w:r>
          </w:p>
        </w:tc>
        <w:tc>
          <w:tcPr>
            <w:tcW w:w="2406" w:type="dxa"/>
          </w:tcPr>
          <w:p>
            <w:pPr>
              <w:pStyle w:val="TableParagraph"/>
              <w:rPr>
                <w:b/>
                <w:sz w:val="30"/>
              </w:rPr>
            </w:pPr>
          </w:p>
          <w:p>
            <w:pPr>
              <w:pStyle w:val="TableParagraph"/>
              <w:tabs>
                <w:tab w:pos="1575" w:val="left" w:leader="none"/>
              </w:tabs>
              <w:spacing w:before="1"/>
              <w:ind w:left="107"/>
              <w:rPr>
                <w:sz w:val="24"/>
              </w:rPr>
            </w:pPr>
            <w:r>
              <w:rPr>
                <w:sz w:val="24"/>
              </w:rPr>
              <w:t>$</w:t>
            </w:r>
            <w:r>
              <w:rPr>
                <w:sz w:val="24"/>
                <w:u w:val="single"/>
              </w:rPr>
              <w:t> </w:t>
              <w:tab/>
            </w:r>
          </w:p>
        </w:tc>
        <w:tc>
          <w:tcPr>
            <w:tcW w:w="3354" w:type="dxa"/>
          </w:tcPr>
          <w:p>
            <w:pPr>
              <w:pStyle w:val="TableParagraph"/>
              <w:tabs>
                <w:tab w:pos="1841" w:val="left" w:leader="none"/>
              </w:tabs>
              <w:spacing w:line="292" w:lineRule="auto" w:before="120"/>
              <w:ind w:left="107" w:right="1500"/>
              <w:rPr>
                <w:sz w:val="24"/>
              </w:rPr>
            </w:pPr>
            <w:r>
              <w:rPr>
                <w:sz w:val="24"/>
              </w:rPr>
              <w:t>$</w:t>
            </w:r>
            <w:r>
              <w:rPr>
                <w:sz w:val="24"/>
                <w:u w:val="single"/>
              </w:rPr>
              <w:tab/>
            </w:r>
            <w:r>
              <w:rPr>
                <w:sz w:val="24"/>
              </w:rPr>
              <w:t> OR</w:t>
            </w:r>
          </w:p>
          <w:p>
            <w:pPr>
              <w:pStyle w:val="TableParagraph"/>
              <w:tabs>
                <w:tab w:pos="1854" w:val="left" w:leader="none"/>
              </w:tabs>
              <w:spacing w:line="215" w:lineRule="exact"/>
              <w:ind w:left="107"/>
              <w:rPr>
                <w:sz w:val="24"/>
              </w:rPr>
            </w:pPr>
            <w:r>
              <w:rPr>
                <w:sz w:val="24"/>
              </w:rPr>
              <w:t>% </w:t>
            </w:r>
            <w:r>
              <w:rPr>
                <w:sz w:val="24"/>
                <w:u w:val="single"/>
              </w:rPr>
              <w:t> </w:t>
              <w:tab/>
            </w:r>
          </w:p>
        </w:tc>
        <w:tc>
          <w:tcPr>
            <w:tcW w:w="3547" w:type="dxa"/>
          </w:tcPr>
          <w:p>
            <w:pPr>
              <w:pStyle w:val="TableParagraph"/>
              <w:tabs>
                <w:tab w:pos="1841" w:val="left" w:leader="none"/>
              </w:tabs>
              <w:spacing w:line="292" w:lineRule="auto" w:before="120"/>
              <w:ind w:left="107" w:right="1693"/>
              <w:rPr>
                <w:sz w:val="24"/>
              </w:rPr>
            </w:pPr>
            <w:r>
              <w:rPr>
                <w:sz w:val="24"/>
              </w:rPr>
              <w:t>$</w:t>
            </w:r>
            <w:r>
              <w:rPr>
                <w:sz w:val="24"/>
                <w:u w:val="single"/>
              </w:rPr>
              <w:tab/>
            </w:r>
            <w:r>
              <w:rPr>
                <w:sz w:val="24"/>
              </w:rPr>
              <w:t> OR</w:t>
            </w:r>
          </w:p>
          <w:p>
            <w:pPr>
              <w:pStyle w:val="TableParagraph"/>
              <w:tabs>
                <w:tab w:pos="1854" w:val="left" w:leader="none"/>
              </w:tabs>
              <w:spacing w:line="215" w:lineRule="exact"/>
              <w:ind w:left="107"/>
              <w:rPr>
                <w:sz w:val="24"/>
              </w:rPr>
            </w:pPr>
            <w:r>
              <w:rPr>
                <w:sz w:val="24"/>
              </w:rPr>
              <w:t>% </w:t>
            </w:r>
            <w:r>
              <w:rPr>
                <w:sz w:val="24"/>
                <w:u w:val="single"/>
              </w:rPr>
              <w:t> </w:t>
              <w:tab/>
            </w:r>
          </w:p>
        </w:tc>
      </w:tr>
      <w:tr>
        <w:trPr>
          <w:trHeight w:val="523" w:hRule="atLeast"/>
        </w:trPr>
        <w:tc>
          <w:tcPr>
            <w:tcW w:w="503" w:type="dxa"/>
          </w:tcPr>
          <w:p>
            <w:pPr>
              <w:pStyle w:val="TableParagraph"/>
              <w:spacing w:before="59"/>
              <w:ind w:right="97"/>
              <w:jc w:val="right"/>
              <w:rPr>
                <w:rFonts w:ascii="Wingdings" w:hAnsi="Wingdings"/>
                <w:sz w:val="32"/>
              </w:rPr>
            </w:pPr>
            <w:r>
              <w:rPr>
                <w:rFonts w:ascii="Wingdings" w:hAnsi="Wingdings"/>
                <w:w w:val="100"/>
                <w:sz w:val="32"/>
              </w:rPr>
              <w:t></w:t>
            </w:r>
          </w:p>
        </w:tc>
        <w:tc>
          <w:tcPr>
            <w:tcW w:w="9307" w:type="dxa"/>
            <w:gridSpan w:val="3"/>
          </w:tcPr>
          <w:p>
            <w:pPr>
              <w:pStyle w:val="TableParagraph"/>
              <w:spacing w:before="117"/>
              <w:ind w:left="107"/>
              <w:rPr>
                <w:b/>
                <w:i/>
                <w:sz w:val="22"/>
              </w:rPr>
            </w:pPr>
            <w:r>
              <w:rPr>
                <w:sz w:val="22"/>
              </w:rPr>
              <w:t>There is no equity to be divided. </w:t>
            </w:r>
            <w:r>
              <w:rPr>
                <w:b/>
                <w:i/>
                <w:sz w:val="22"/>
              </w:rPr>
              <w:t>Skip to section 10.</w:t>
            </w:r>
          </w:p>
        </w:tc>
      </w:tr>
      <w:tr>
        <w:trPr>
          <w:trHeight w:val="683" w:hRule="atLeast"/>
        </w:trPr>
        <w:tc>
          <w:tcPr>
            <w:tcW w:w="9810" w:type="dxa"/>
            <w:gridSpan w:val="4"/>
          </w:tcPr>
          <w:p>
            <w:pPr>
              <w:pStyle w:val="TableParagraph"/>
              <w:spacing w:line="276" w:lineRule="exact" w:before="78"/>
              <w:ind w:left="2486" w:right="2479"/>
              <w:jc w:val="center"/>
              <w:rPr>
                <w:b/>
                <w:sz w:val="24"/>
              </w:rPr>
            </w:pPr>
            <w:r>
              <w:rPr>
                <w:b/>
                <w:sz w:val="24"/>
              </w:rPr>
              <w:t>Payment of Equity/Buyout</w:t>
            </w:r>
          </w:p>
          <w:p>
            <w:pPr>
              <w:pStyle w:val="TableParagraph"/>
              <w:spacing w:line="253" w:lineRule="exact"/>
              <w:ind w:left="2487" w:right="2479"/>
              <w:jc w:val="center"/>
              <w:rPr>
                <w:sz w:val="22"/>
              </w:rPr>
            </w:pPr>
            <w:r>
              <w:rPr>
                <w:sz w:val="22"/>
              </w:rPr>
              <w:t>(</w:t>
            </w:r>
            <w:r>
              <w:rPr>
                <w:i/>
                <w:sz w:val="22"/>
              </w:rPr>
              <w:t>after deducting closing costs and cost of repairs</w:t>
            </w:r>
            <w:r>
              <w:rPr>
                <w:sz w:val="22"/>
              </w:rPr>
              <w:t>)</w:t>
            </w:r>
          </w:p>
        </w:tc>
      </w:tr>
    </w:tbl>
    <w:p>
      <w:pPr>
        <w:pStyle w:val="BodyText"/>
        <w:rPr>
          <w:rFonts w:ascii="Arial"/>
          <w:b/>
          <w:sz w:val="20"/>
        </w:rPr>
      </w:pPr>
    </w:p>
    <w:p>
      <w:pPr>
        <w:pStyle w:val="BodyText"/>
        <w:spacing w:before="8"/>
        <w:rPr>
          <w:rFonts w:ascii="Arial"/>
          <w:b/>
          <w:sz w:val="15"/>
        </w:rPr>
      </w:pPr>
      <w:r>
        <w:rPr/>
        <w:pict>
          <v:shape style="position:absolute;margin-left:72pt;margin-top:11.300977pt;width:144pt;height:.1pt;mso-position-horizontal-relative:page;mso-position-vertical-relative:paragraph;z-index:-251648000;mso-wrap-distance-left:0;mso-wrap-distance-right:0" coordorigin="1440,226" coordsize="2880,0" path="m1440,226l4320,226e" filled="false" stroked="true" strokeweight=".6pt" strokecolor="#000000">
            <v:path arrowok="t"/>
            <v:stroke dashstyle="solid"/>
            <w10:wrap type="topAndBottom"/>
          </v:shape>
        </w:pict>
      </w:r>
    </w:p>
    <w:p>
      <w:pPr>
        <w:spacing w:before="72"/>
        <w:ind w:left="400" w:right="727" w:hanging="1"/>
        <w:jc w:val="both"/>
        <w:rPr>
          <w:rFonts w:ascii="Cambria"/>
          <w:sz w:val="20"/>
        </w:rPr>
      </w:pPr>
      <w:bookmarkStart w:name="_bookmark14" w:id="99"/>
      <w:bookmarkEnd w:id="99"/>
      <w:r>
        <w:rPr/>
      </w:r>
      <w:r>
        <w:rPr>
          <w:rFonts w:ascii="Cambria"/>
          <w:position w:val="5"/>
          <w:sz w:val="13"/>
        </w:rPr>
        <w:t>10 </w:t>
      </w:r>
      <w:r>
        <w:rPr>
          <w:rFonts w:ascii="Cambria"/>
          <w:sz w:val="20"/>
        </w:rPr>
        <w:t>Current equity is not determinative of future equity. If the property will be sold more than two years after the entry of the final decree, the parties agree to obtain an appraisal prior to listing for sale to determine the current value.</w:t>
      </w:r>
    </w:p>
    <w:p>
      <w:pPr>
        <w:spacing w:after="0"/>
        <w:jc w:val="both"/>
        <w:rPr>
          <w:rFonts w:ascii="Cambria"/>
          <w:sz w:val="20"/>
        </w:rPr>
        <w:sectPr>
          <w:pgSz w:w="12240" w:h="15840"/>
          <w:pgMar w:header="720" w:footer="1059" w:top="1220" w:bottom="1240" w:left="1040" w:right="880"/>
        </w:sectPr>
      </w:pPr>
    </w:p>
    <w:p>
      <w:pPr>
        <w:pStyle w:val="BodyText"/>
        <w:spacing w:before="2" w:after="1"/>
        <w:rPr>
          <w:rFonts w:ascii="Cambria"/>
          <w:sz w:val="10"/>
        </w:rPr>
      </w:pPr>
    </w:p>
    <w:tbl>
      <w:tblPr>
        <w:tblW w:w="0" w:type="auto"/>
        <w:jc w:val="left"/>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3"/>
        <w:gridCol w:w="2270"/>
        <w:gridCol w:w="501"/>
        <w:gridCol w:w="5374"/>
      </w:tblGrid>
      <w:tr>
        <w:trPr>
          <w:trHeight w:val="309" w:hRule="atLeast"/>
        </w:trPr>
        <w:tc>
          <w:tcPr>
            <w:tcW w:w="1663" w:type="dxa"/>
            <w:tcBorders>
              <w:bottom w:val="nil"/>
            </w:tcBorders>
          </w:tcPr>
          <w:p>
            <w:pPr>
              <w:pStyle w:val="TableParagraph"/>
              <w:rPr>
                <w:rFonts w:ascii="Times New Roman"/>
                <w:sz w:val="20"/>
              </w:rPr>
            </w:pPr>
          </w:p>
        </w:tc>
        <w:tc>
          <w:tcPr>
            <w:tcW w:w="2270" w:type="dxa"/>
            <w:vMerge w:val="restart"/>
          </w:tcPr>
          <w:p>
            <w:pPr>
              <w:pStyle w:val="TableParagraph"/>
              <w:rPr>
                <w:rFonts w:ascii="Cambria"/>
                <w:sz w:val="24"/>
              </w:rPr>
            </w:pPr>
          </w:p>
          <w:p>
            <w:pPr>
              <w:pStyle w:val="TableParagraph"/>
              <w:rPr>
                <w:rFonts w:ascii="Cambria"/>
                <w:sz w:val="24"/>
              </w:rPr>
            </w:pPr>
          </w:p>
          <w:p>
            <w:pPr>
              <w:pStyle w:val="TableParagraph"/>
              <w:rPr>
                <w:rFonts w:ascii="Cambria"/>
                <w:sz w:val="24"/>
              </w:rPr>
            </w:pPr>
          </w:p>
          <w:p>
            <w:pPr>
              <w:pStyle w:val="TableParagraph"/>
              <w:spacing w:before="8"/>
              <w:rPr>
                <w:rFonts w:ascii="Cambria"/>
                <w:sz w:val="34"/>
              </w:rPr>
            </w:pPr>
          </w:p>
          <w:p>
            <w:pPr>
              <w:pStyle w:val="TableParagraph"/>
              <w:ind w:left="107" w:right="384"/>
              <w:rPr>
                <w:sz w:val="22"/>
              </w:rPr>
            </w:pPr>
            <w:r>
              <w:rPr>
                <w:sz w:val="22"/>
              </w:rPr>
              <w:t>Shall receive their portion of equity (</w:t>
            </w:r>
            <w:r>
              <w:rPr>
                <w:i/>
                <w:sz w:val="22"/>
              </w:rPr>
              <w:t>check one</w:t>
            </w:r>
            <w:r>
              <w:rPr>
                <w:sz w:val="22"/>
              </w:rPr>
              <w:t>):</w:t>
            </w:r>
          </w:p>
        </w:tc>
        <w:tc>
          <w:tcPr>
            <w:tcW w:w="501" w:type="dxa"/>
            <w:vMerge w:val="restart"/>
          </w:tcPr>
          <w:p>
            <w:pPr>
              <w:pStyle w:val="TableParagraph"/>
              <w:rPr>
                <w:rFonts w:ascii="Cambria"/>
                <w:sz w:val="29"/>
              </w:rPr>
            </w:pPr>
          </w:p>
          <w:p>
            <w:pPr>
              <w:pStyle w:val="TableParagraph"/>
              <w:spacing w:before="1"/>
              <w:ind w:left="108"/>
              <w:rPr>
                <w:rFonts w:ascii="Wingdings" w:hAnsi="Wingdings"/>
                <w:sz w:val="32"/>
              </w:rPr>
            </w:pPr>
            <w:r>
              <w:rPr>
                <w:rFonts w:ascii="Wingdings" w:hAnsi="Wingdings"/>
                <w:w w:val="100"/>
                <w:sz w:val="32"/>
              </w:rPr>
              <w:t></w:t>
            </w:r>
          </w:p>
        </w:tc>
        <w:tc>
          <w:tcPr>
            <w:tcW w:w="5374" w:type="dxa"/>
            <w:tcBorders>
              <w:bottom w:val="nil"/>
            </w:tcBorders>
          </w:tcPr>
          <w:p>
            <w:pPr>
              <w:pStyle w:val="TableParagraph"/>
              <w:spacing w:line="231" w:lineRule="exact" w:before="58"/>
              <w:ind w:left="108"/>
              <w:rPr>
                <w:sz w:val="22"/>
              </w:rPr>
            </w:pPr>
            <w:r>
              <w:rPr>
                <w:sz w:val="22"/>
              </w:rPr>
              <w:t>as a lump sum payment on or before date/time</w:t>
            </w:r>
          </w:p>
        </w:tc>
      </w:tr>
      <w:tr>
        <w:trPr>
          <w:trHeight w:val="241" w:hRule="atLeast"/>
        </w:trPr>
        <w:tc>
          <w:tcPr>
            <w:tcW w:w="1663" w:type="dxa"/>
            <w:tcBorders>
              <w:top w:val="nil"/>
              <w:bottom w:val="nil"/>
            </w:tcBorders>
          </w:tcPr>
          <w:p>
            <w:pPr>
              <w:pStyle w:val="TableParagraph"/>
              <w:rPr>
                <w:rFonts w:ascii="Times New Roman"/>
                <w:sz w:val="16"/>
              </w:rPr>
            </w:pPr>
          </w:p>
        </w:tc>
        <w:tc>
          <w:tcPr>
            <w:tcW w:w="2270" w:type="dxa"/>
            <w:vMerge/>
            <w:tcBorders>
              <w:top w:val="nil"/>
            </w:tcBorders>
          </w:tcPr>
          <w:p>
            <w:pPr>
              <w:rPr>
                <w:sz w:val="2"/>
                <w:szCs w:val="2"/>
              </w:rPr>
            </w:pPr>
          </w:p>
        </w:tc>
        <w:tc>
          <w:tcPr>
            <w:tcW w:w="501" w:type="dxa"/>
            <w:vMerge/>
            <w:tcBorders>
              <w:top w:val="nil"/>
            </w:tcBorders>
          </w:tcPr>
          <w:p>
            <w:pPr>
              <w:rPr>
                <w:sz w:val="2"/>
                <w:szCs w:val="2"/>
              </w:rPr>
            </w:pPr>
          </w:p>
        </w:tc>
        <w:tc>
          <w:tcPr>
            <w:tcW w:w="5374" w:type="dxa"/>
            <w:tcBorders>
              <w:top w:val="nil"/>
              <w:bottom w:val="nil"/>
            </w:tcBorders>
          </w:tcPr>
          <w:p>
            <w:pPr>
              <w:pStyle w:val="TableParagraph"/>
              <w:tabs>
                <w:tab w:pos="3900" w:val="left" w:leader="none"/>
              </w:tabs>
              <w:spacing w:line="221" w:lineRule="exact"/>
              <w:ind w:left="108"/>
              <w:rPr>
                <w:sz w:val="22"/>
              </w:rPr>
            </w:pPr>
            <w:r>
              <w:rPr>
                <w:sz w:val="22"/>
              </w:rPr>
              <w:t>period: </w:t>
            </w:r>
            <w:r>
              <w:rPr>
                <w:w w:val="99"/>
                <w:sz w:val="22"/>
                <w:u w:val="single"/>
              </w:rPr>
              <w:t> </w:t>
            </w:r>
            <w:r>
              <w:rPr>
                <w:sz w:val="22"/>
                <w:u w:val="single"/>
              </w:rPr>
              <w:tab/>
            </w:r>
          </w:p>
        </w:tc>
      </w:tr>
      <w:tr>
        <w:trPr>
          <w:trHeight w:val="465" w:hRule="atLeast"/>
        </w:trPr>
        <w:tc>
          <w:tcPr>
            <w:tcW w:w="1663" w:type="dxa"/>
            <w:vMerge w:val="restart"/>
            <w:tcBorders>
              <w:top w:val="nil"/>
              <w:bottom w:val="nil"/>
            </w:tcBorders>
          </w:tcPr>
          <w:p>
            <w:pPr>
              <w:pStyle w:val="TableParagraph"/>
              <w:spacing w:before="148"/>
              <w:ind w:left="107"/>
              <w:rPr>
                <w:i/>
                <w:sz w:val="20"/>
              </w:rPr>
            </w:pPr>
            <w:r>
              <w:rPr>
                <w:i/>
                <w:sz w:val="20"/>
              </w:rPr>
              <w:t>Check one:</w:t>
            </w:r>
          </w:p>
          <w:p>
            <w:pPr>
              <w:pStyle w:val="TableParagraph"/>
              <w:spacing w:line="328" w:lineRule="exact"/>
              <w:ind w:left="107"/>
              <w:rPr>
                <w:sz w:val="22"/>
              </w:rPr>
            </w:pPr>
            <w:r>
              <w:rPr>
                <w:rFonts w:ascii="Wingdings" w:hAnsi="Wingdings"/>
                <w:sz w:val="32"/>
              </w:rPr>
              <w:t></w:t>
            </w:r>
            <w:r>
              <w:rPr>
                <w:rFonts w:ascii="Times New Roman" w:hAnsi="Times New Roman"/>
                <w:sz w:val="32"/>
              </w:rPr>
              <w:t> </w:t>
            </w:r>
            <w:r>
              <w:rPr>
                <w:sz w:val="22"/>
              </w:rPr>
              <w:t>Owner 1</w:t>
            </w:r>
          </w:p>
        </w:tc>
        <w:tc>
          <w:tcPr>
            <w:tcW w:w="2270" w:type="dxa"/>
            <w:vMerge/>
            <w:tcBorders>
              <w:top w:val="nil"/>
            </w:tcBorders>
          </w:tcPr>
          <w:p>
            <w:pPr>
              <w:rPr>
                <w:sz w:val="2"/>
                <w:szCs w:val="2"/>
              </w:rPr>
            </w:pPr>
          </w:p>
        </w:tc>
        <w:tc>
          <w:tcPr>
            <w:tcW w:w="501" w:type="dxa"/>
            <w:vMerge/>
            <w:tcBorders>
              <w:top w:val="nil"/>
            </w:tcBorders>
          </w:tcPr>
          <w:p>
            <w:pPr>
              <w:rPr>
                <w:sz w:val="2"/>
                <w:szCs w:val="2"/>
              </w:rPr>
            </w:pPr>
          </w:p>
        </w:tc>
        <w:tc>
          <w:tcPr>
            <w:tcW w:w="5374" w:type="dxa"/>
            <w:tcBorders>
              <w:top w:val="nil"/>
            </w:tcBorders>
          </w:tcPr>
          <w:p>
            <w:pPr>
              <w:pStyle w:val="TableParagraph"/>
              <w:ind w:left="108" w:right="213"/>
              <w:rPr>
                <w:i/>
                <w:sz w:val="18"/>
              </w:rPr>
            </w:pPr>
            <w:r>
              <w:rPr>
                <w:i/>
                <w:sz w:val="18"/>
              </w:rPr>
              <w:t>i.e. dd/mm/yyyy, or no later than </w:t>
            </w:r>
            <w:r>
              <w:rPr>
                <w:i/>
                <w:sz w:val="18"/>
                <w:u w:val="single"/>
              </w:rPr>
              <w:t>X</w:t>
            </w:r>
            <w:r>
              <w:rPr>
                <w:i/>
                <w:sz w:val="18"/>
              </w:rPr>
              <w:t> months from final order </w:t>
            </w:r>
            <w:r>
              <w:rPr>
                <w:i/>
                <w:sz w:val="18"/>
              </w:rPr>
              <w:t>entry/other event (if more than two years complete Section 12.)</w:t>
            </w:r>
          </w:p>
        </w:tc>
      </w:tr>
      <w:tr>
        <w:trPr>
          <w:trHeight w:val="250" w:hRule="atLeast"/>
        </w:trPr>
        <w:tc>
          <w:tcPr>
            <w:tcW w:w="1663" w:type="dxa"/>
            <w:vMerge/>
            <w:tcBorders>
              <w:top w:val="nil"/>
              <w:bottom w:val="nil"/>
            </w:tcBorders>
          </w:tcPr>
          <w:p>
            <w:pPr>
              <w:rPr>
                <w:sz w:val="2"/>
                <w:szCs w:val="2"/>
              </w:rPr>
            </w:pPr>
          </w:p>
        </w:tc>
        <w:tc>
          <w:tcPr>
            <w:tcW w:w="2270" w:type="dxa"/>
            <w:vMerge/>
            <w:tcBorders>
              <w:top w:val="nil"/>
            </w:tcBorders>
          </w:tcPr>
          <w:p>
            <w:pPr>
              <w:rPr>
                <w:sz w:val="2"/>
                <w:szCs w:val="2"/>
              </w:rPr>
            </w:pPr>
          </w:p>
        </w:tc>
        <w:tc>
          <w:tcPr>
            <w:tcW w:w="501" w:type="dxa"/>
            <w:vMerge w:val="restart"/>
          </w:tcPr>
          <w:p>
            <w:pPr>
              <w:pStyle w:val="TableParagraph"/>
              <w:spacing w:before="191"/>
              <w:ind w:left="108"/>
              <w:rPr>
                <w:rFonts w:ascii="Wingdings" w:hAnsi="Wingdings"/>
                <w:sz w:val="32"/>
              </w:rPr>
            </w:pPr>
            <w:r>
              <w:rPr>
                <w:rFonts w:ascii="Wingdings" w:hAnsi="Wingdings"/>
                <w:w w:val="100"/>
                <w:sz w:val="32"/>
              </w:rPr>
              <w:t></w:t>
            </w:r>
          </w:p>
        </w:tc>
        <w:tc>
          <w:tcPr>
            <w:tcW w:w="5374" w:type="dxa"/>
            <w:tcBorders>
              <w:bottom w:val="nil"/>
            </w:tcBorders>
          </w:tcPr>
          <w:p>
            <w:pPr>
              <w:pStyle w:val="TableParagraph"/>
              <w:rPr>
                <w:rFonts w:ascii="Times New Roman"/>
                <w:sz w:val="18"/>
              </w:rPr>
            </w:pPr>
          </w:p>
        </w:tc>
      </w:tr>
      <w:tr>
        <w:trPr>
          <w:trHeight w:val="347" w:hRule="atLeast"/>
        </w:trPr>
        <w:tc>
          <w:tcPr>
            <w:tcW w:w="1663" w:type="dxa"/>
            <w:tcBorders>
              <w:top w:val="nil"/>
              <w:bottom w:val="nil"/>
            </w:tcBorders>
          </w:tcPr>
          <w:p>
            <w:pPr>
              <w:pStyle w:val="TableParagraph"/>
              <w:spacing w:line="328" w:lineRule="exact"/>
              <w:ind w:left="107"/>
              <w:rPr>
                <w:sz w:val="22"/>
              </w:rPr>
            </w:pPr>
            <w:r>
              <w:rPr>
                <w:rFonts w:ascii="Wingdings" w:hAnsi="Wingdings"/>
                <w:sz w:val="32"/>
              </w:rPr>
              <w:t></w:t>
            </w:r>
            <w:r>
              <w:rPr>
                <w:rFonts w:ascii="Times New Roman" w:hAnsi="Times New Roman"/>
                <w:sz w:val="32"/>
              </w:rPr>
              <w:t> </w:t>
            </w:r>
            <w:r>
              <w:rPr>
                <w:sz w:val="22"/>
              </w:rPr>
              <w:t>Owner 2</w:t>
            </w:r>
          </w:p>
        </w:tc>
        <w:tc>
          <w:tcPr>
            <w:tcW w:w="2270" w:type="dxa"/>
            <w:vMerge/>
            <w:tcBorders>
              <w:top w:val="nil"/>
            </w:tcBorders>
          </w:tcPr>
          <w:p>
            <w:pPr>
              <w:rPr>
                <w:sz w:val="2"/>
                <w:szCs w:val="2"/>
              </w:rPr>
            </w:pPr>
          </w:p>
        </w:tc>
        <w:tc>
          <w:tcPr>
            <w:tcW w:w="501" w:type="dxa"/>
            <w:vMerge/>
            <w:tcBorders>
              <w:top w:val="nil"/>
            </w:tcBorders>
          </w:tcPr>
          <w:p>
            <w:pPr>
              <w:rPr>
                <w:sz w:val="2"/>
                <w:szCs w:val="2"/>
              </w:rPr>
            </w:pPr>
          </w:p>
        </w:tc>
        <w:tc>
          <w:tcPr>
            <w:tcW w:w="5374" w:type="dxa"/>
            <w:tcBorders>
              <w:top w:val="nil"/>
              <w:bottom w:val="nil"/>
            </w:tcBorders>
          </w:tcPr>
          <w:p>
            <w:pPr>
              <w:pStyle w:val="TableParagraph"/>
              <w:spacing w:line="234" w:lineRule="exact"/>
              <w:ind w:left="108"/>
              <w:rPr>
                <w:sz w:val="22"/>
              </w:rPr>
            </w:pPr>
            <w:r>
              <w:rPr>
                <w:sz w:val="22"/>
              </w:rPr>
              <w:t>as a future buyout as described in section </w:t>
            </w:r>
            <w:r>
              <w:rPr>
                <w:b/>
                <w:sz w:val="22"/>
              </w:rPr>
              <w:t>12</w:t>
            </w:r>
            <w:r>
              <w:rPr>
                <w:sz w:val="22"/>
              </w:rPr>
              <w:t>.</w:t>
            </w:r>
          </w:p>
        </w:tc>
      </w:tr>
      <w:tr>
        <w:trPr>
          <w:trHeight w:val="117" w:hRule="atLeast"/>
        </w:trPr>
        <w:tc>
          <w:tcPr>
            <w:tcW w:w="1663" w:type="dxa"/>
            <w:vMerge w:val="restart"/>
            <w:tcBorders>
              <w:top w:val="nil"/>
              <w:bottom w:val="nil"/>
            </w:tcBorders>
          </w:tcPr>
          <w:p>
            <w:pPr>
              <w:pStyle w:val="TableParagraph"/>
              <w:spacing w:line="350" w:lineRule="exact"/>
              <w:ind w:left="107"/>
              <w:rPr>
                <w:sz w:val="22"/>
              </w:rPr>
            </w:pPr>
            <w:r>
              <w:rPr>
                <w:rFonts w:ascii="Wingdings" w:hAnsi="Wingdings"/>
                <w:sz w:val="32"/>
              </w:rPr>
              <w:t></w:t>
            </w:r>
            <w:r>
              <w:rPr>
                <w:rFonts w:ascii="Times New Roman" w:hAnsi="Times New Roman"/>
                <w:sz w:val="32"/>
              </w:rPr>
              <w:t> </w:t>
            </w:r>
            <w:r>
              <w:rPr>
                <w:sz w:val="22"/>
              </w:rPr>
              <w:t>Both</w:t>
            </w:r>
          </w:p>
          <w:p>
            <w:pPr>
              <w:pStyle w:val="TableParagraph"/>
              <w:ind w:left="475"/>
              <w:rPr>
                <w:sz w:val="22"/>
              </w:rPr>
            </w:pPr>
            <w:r>
              <w:rPr>
                <w:sz w:val="22"/>
              </w:rPr>
              <w:t>owners</w:t>
            </w:r>
          </w:p>
        </w:tc>
        <w:tc>
          <w:tcPr>
            <w:tcW w:w="2270" w:type="dxa"/>
            <w:vMerge/>
            <w:tcBorders>
              <w:top w:val="nil"/>
            </w:tcBorders>
          </w:tcPr>
          <w:p>
            <w:pPr>
              <w:rPr>
                <w:sz w:val="2"/>
                <w:szCs w:val="2"/>
              </w:rPr>
            </w:pPr>
          </w:p>
        </w:tc>
        <w:tc>
          <w:tcPr>
            <w:tcW w:w="501" w:type="dxa"/>
            <w:vMerge/>
            <w:tcBorders>
              <w:top w:val="nil"/>
            </w:tcBorders>
          </w:tcPr>
          <w:p>
            <w:pPr>
              <w:rPr>
                <w:sz w:val="2"/>
                <w:szCs w:val="2"/>
              </w:rPr>
            </w:pPr>
          </w:p>
        </w:tc>
        <w:tc>
          <w:tcPr>
            <w:tcW w:w="5374" w:type="dxa"/>
            <w:tcBorders>
              <w:top w:val="nil"/>
            </w:tcBorders>
          </w:tcPr>
          <w:p>
            <w:pPr>
              <w:pStyle w:val="TableParagraph"/>
              <w:rPr>
                <w:rFonts w:ascii="Times New Roman"/>
                <w:sz w:val="6"/>
              </w:rPr>
            </w:pPr>
          </w:p>
        </w:tc>
      </w:tr>
      <w:tr>
        <w:trPr>
          <w:trHeight w:val="590" w:hRule="atLeast"/>
        </w:trPr>
        <w:tc>
          <w:tcPr>
            <w:tcW w:w="1663" w:type="dxa"/>
            <w:vMerge/>
            <w:tcBorders>
              <w:top w:val="nil"/>
              <w:bottom w:val="nil"/>
            </w:tcBorders>
          </w:tcPr>
          <w:p>
            <w:pPr>
              <w:rPr>
                <w:sz w:val="2"/>
                <w:szCs w:val="2"/>
              </w:rPr>
            </w:pPr>
          </w:p>
        </w:tc>
        <w:tc>
          <w:tcPr>
            <w:tcW w:w="2270" w:type="dxa"/>
            <w:vMerge/>
            <w:tcBorders>
              <w:top w:val="nil"/>
            </w:tcBorders>
          </w:tcPr>
          <w:p>
            <w:pPr>
              <w:rPr>
                <w:sz w:val="2"/>
                <w:szCs w:val="2"/>
              </w:rPr>
            </w:pPr>
          </w:p>
        </w:tc>
        <w:tc>
          <w:tcPr>
            <w:tcW w:w="501" w:type="dxa"/>
            <w:vMerge w:val="restart"/>
          </w:tcPr>
          <w:p>
            <w:pPr>
              <w:pStyle w:val="TableParagraph"/>
              <w:spacing w:before="288"/>
              <w:ind w:left="108"/>
              <w:rPr>
                <w:rFonts w:ascii="Wingdings" w:hAnsi="Wingdings"/>
                <w:sz w:val="32"/>
              </w:rPr>
            </w:pPr>
            <w:r>
              <w:rPr>
                <w:rFonts w:ascii="Wingdings" w:hAnsi="Wingdings"/>
                <w:w w:val="100"/>
                <w:sz w:val="32"/>
              </w:rPr>
              <w:t></w:t>
            </w:r>
          </w:p>
        </w:tc>
        <w:tc>
          <w:tcPr>
            <w:tcW w:w="5374" w:type="dxa"/>
            <w:tcBorders>
              <w:bottom w:val="nil"/>
            </w:tcBorders>
          </w:tcPr>
          <w:p>
            <w:pPr>
              <w:pStyle w:val="TableParagraph"/>
              <w:spacing w:line="250" w:lineRule="atLeast" w:before="86"/>
              <w:ind w:left="108" w:right="197"/>
              <w:rPr>
                <w:sz w:val="22"/>
              </w:rPr>
            </w:pPr>
            <w:r>
              <w:rPr>
                <w:sz w:val="22"/>
              </w:rPr>
              <w:t>as a lump sum when youngest child turns 18 or graduates high school, whichever occurs last, but in</w:t>
            </w:r>
          </w:p>
        </w:tc>
      </w:tr>
      <w:tr>
        <w:trPr>
          <w:trHeight w:val="329" w:hRule="atLeast"/>
        </w:trPr>
        <w:tc>
          <w:tcPr>
            <w:tcW w:w="1663" w:type="dxa"/>
            <w:tcBorders>
              <w:top w:val="nil"/>
              <w:bottom w:val="nil"/>
            </w:tcBorders>
          </w:tcPr>
          <w:p>
            <w:pPr>
              <w:pStyle w:val="TableParagraph"/>
              <w:rPr>
                <w:rFonts w:ascii="Times New Roman"/>
                <w:sz w:val="20"/>
              </w:rPr>
            </w:pPr>
          </w:p>
        </w:tc>
        <w:tc>
          <w:tcPr>
            <w:tcW w:w="2270" w:type="dxa"/>
            <w:vMerge/>
            <w:tcBorders>
              <w:top w:val="nil"/>
            </w:tcBorders>
          </w:tcPr>
          <w:p>
            <w:pPr>
              <w:rPr>
                <w:sz w:val="2"/>
                <w:szCs w:val="2"/>
              </w:rPr>
            </w:pPr>
          </w:p>
        </w:tc>
        <w:tc>
          <w:tcPr>
            <w:tcW w:w="501" w:type="dxa"/>
            <w:vMerge/>
            <w:tcBorders>
              <w:top w:val="nil"/>
            </w:tcBorders>
          </w:tcPr>
          <w:p>
            <w:pPr>
              <w:rPr>
                <w:sz w:val="2"/>
                <w:szCs w:val="2"/>
              </w:rPr>
            </w:pPr>
          </w:p>
        </w:tc>
        <w:tc>
          <w:tcPr>
            <w:tcW w:w="5374" w:type="dxa"/>
            <w:tcBorders>
              <w:top w:val="nil"/>
            </w:tcBorders>
          </w:tcPr>
          <w:p>
            <w:pPr>
              <w:pStyle w:val="TableParagraph"/>
              <w:spacing w:line="243" w:lineRule="exact"/>
              <w:ind w:left="108"/>
              <w:rPr>
                <w:sz w:val="22"/>
              </w:rPr>
            </w:pPr>
            <w:r>
              <w:rPr>
                <w:sz w:val="22"/>
              </w:rPr>
              <w:t>no event after the youngest child turns 19.</w:t>
            </w:r>
          </w:p>
        </w:tc>
      </w:tr>
      <w:tr>
        <w:trPr>
          <w:trHeight w:val="530" w:hRule="atLeast"/>
        </w:trPr>
        <w:tc>
          <w:tcPr>
            <w:tcW w:w="1663" w:type="dxa"/>
            <w:tcBorders>
              <w:top w:val="nil"/>
            </w:tcBorders>
          </w:tcPr>
          <w:p>
            <w:pPr>
              <w:pStyle w:val="TableParagraph"/>
              <w:rPr>
                <w:rFonts w:ascii="Times New Roman"/>
                <w:sz w:val="20"/>
              </w:rPr>
            </w:pPr>
          </w:p>
        </w:tc>
        <w:tc>
          <w:tcPr>
            <w:tcW w:w="2270" w:type="dxa"/>
            <w:vMerge/>
            <w:tcBorders>
              <w:top w:val="nil"/>
            </w:tcBorders>
          </w:tcPr>
          <w:p>
            <w:pPr>
              <w:rPr>
                <w:sz w:val="2"/>
                <w:szCs w:val="2"/>
              </w:rPr>
            </w:pPr>
          </w:p>
        </w:tc>
        <w:tc>
          <w:tcPr>
            <w:tcW w:w="501" w:type="dxa"/>
          </w:tcPr>
          <w:p>
            <w:pPr>
              <w:pStyle w:val="TableParagraph"/>
              <w:spacing w:before="87"/>
              <w:ind w:left="108"/>
              <w:rPr>
                <w:rFonts w:ascii="Wingdings" w:hAnsi="Wingdings"/>
                <w:sz w:val="32"/>
              </w:rPr>
            </w:pPr>
            <w:r>
              <w:rPr>
                <w:rFonts w:ascii="Wingdings" w:hAnsi="Wingdings"/>
                <w:w w:val="100"/>
                <w:sz w:val="32"/>
              </w:rPr>
              <w:t></w:t>
            </w:r>
          </w:p>
        </w:tc>
        <w:tc>
          <w:tcPr>
            <w:tcW w:w="5374" w:type="dxa"/>
          </w:tcPr>
          <w:p>
            <w:pPr>
              <w:pStyle w:val="TableParagraph"/>
              <w:spacing w:before="138"/>
              <w:ind w:left="108"/>
              <w:rPr>
                <w:sz w:val="22"/>
              </w:rPr>
            </w:pPr>
            <w:r>
              <w:rPr>
                <w:sz w:val="22"/>
              </w:rPr>
              <w:t>Other:</w:t>
            </w:r>
          </w:p>
        </w:tc>
      </w:tr>
    </w:tbl>
    <w:p>
      <w:pPr>
        <w:pStyle w:val="Heading3"/>
        <w:numPr>
          <w:ilvl w:val="0"/>
          <w:numId w:val="3"/>
        </w:numPr>
        <w:tabs>
          <w:tab w:pos="947" w:val="left" w:leader="none"/>
        </w:tabs>
        <w:spacing w:line="240" w:lineRule="auto" w:before="121" w:after="0"/>
        <w:ind w:left="946" w:right="0" w:hanging="547"/>
        <w:jc w:val="left"/>
      </w:pPr>
      <w:bookmarkStart w:name="10.  Refinance Provisions" w:id="100"/>
      <w:bookmarkEnd w:id="100"/>
      <w:r>
        <w:rPr>
          <w:b w:val="0"/>
        </w:rPr>
      </w:r>
      <w:bookmarkStart w:name="10.  Refinance Provisions" w:id="101"/>
      <w:bookmarkEnd w:id="101"/>
      <w:r>
        <w:rPr/>
        <w:t>R</w:t>
      </w:r>
      <w:r>
        <w:rPr/>
        <w:t>efinance</w:t>
      </w:r>
      <w:r>
        <w:rPr>
          <w:spacing w:val="-1"/>
        </w:rPr>
        <w:t> </w:t>
      </w:r>
      <w:r>
        <w:rPr/>
        <w:t>Provisions</w:t>
      </w:r>
    </w:p>
    <w:p>
      <w:pPr>
        <w:spacing w:before="168"/>
        <w:ind w:left="400" w:right="0" w:firstLine="0"/>
        <w:jc w:val="left"/>
        <w:rPr>
          <w:rFonts w:ascii="Arial"/>
          <w:i/>
          <w:sz w:val="24"/>
        </w:rPr>
      </w:pPr>
      <w:bookmarkStart w:name="Check one." w:id="102"/>
      <w:bookmarkEnd w:id="102"/>
      <w:r>
        <w:rPr/>
      </w:r>
      <w:r>
        <w:rPr>
          <w:rFonts w:ascii="Arial"/>
          <w:i/>
          <w:sz w:val="24"/>
        </w:rPr>
        <w:t>Check one.</w:t>
      </w:r>
    </w:p>
    <w:p>
      <w:pPr>
        <w:pStyle w:val="BodyText"/>
        <w:rPr>
          <w:rFonts w:ascii="Arial"/>
          <w:i/>
          <w:sz w:val="21"/>
        </w:rPr>
      </w:pPr>
    </w:p>
    <w:p>
      <w:pPr>
        <w:spacing w:before="0"/>
        <w:ind w:left="399" w:right="0" w:firstLine="0"/>
        <w:jc w:val="left"/>
        <w:rPr>
          <w:rFonts w:ascii="Arial"/>
          <w:b/>
          <w:i/>
          <w:sz w:val="24"/>
        </w:rPr>
      </w:pPr>
      <w:bookmarkStart w:name="[  ] Does not apply. Skip to section 11." w:id="103"/>
      <w:bookmarkEnd w:id="103"/>
      <w:r>
        <w:rPr/>
      </w:r>
      <w:r>
        <w:rPr>
          <w:rFonts w:ascii="Arial"/>
          <w:sz w:val="24"/>
        </w:rPr>
        <w:t>[ ] Does not apply. </w:t>
      </w:r>
      <w:r>
        <w:rPr>
          <w:rFonts w:ascii="Arial"/>
          <w:b/>
          <w:i/>
          <w:sz w:val="24"/>
        </w:rPr>
        <w:t>Skip to section 11.</w:t>
      </w:r>
    </w:p>
    <w:p>
      <w:pPr>
        <w:pStyle w:val="BodyText"/>
        <w:tabs>
          <w:tab w:pos="4374" w:val="left" w:leader="none"/>
        </w:tabs>
        <w:ind w:left="400" w:right="646"/>
        <w:rPr>
          <w:rFonts w:ascii="Arial" w:hAnsi="Arial"/>
        </w:rPr>
      </w:pPr>
      <w:bookmarkStart w:name="[  ] (Owner’s name) ______________will r" w:id="104"/>
      <w:bookmarkEnd w:id="104"/>
      <w:r>
        <w:rPr/>
      </w:r>
      <w:r>
        <w:rPr>
          <w:rFonts w:ascii="Arial" w:hAnsi="Arial"/>
        </w:rPr>
        <w:t>[  ]</w:t>
      </w:r>
      <w:r>
        <w:rPr>
          <w:rFonts w:ascii="Arial" w:hAnsi="Arial"/>
          <w:spacing w:val="-5"/>
        </w:rPr>
        <w:t> </w:t>
      </w:r>
      <w:r>
        <w:rPr>
          <w:rFonts w:ascii="Arial" w:hAnsi="Arial"/>
        </w:rPr>
        <w:t>(O</w:t>
      </w:r>
      <w:r>
        <w:rPr>
          <w:rFonts w:ascii="Arial" w:hAnsi="Arial"/>
          <w:i/>
        </w:rPr>
        <w:t>wner’s</w:t>
      </w:r>
      <w:r>
        <w:rPr>
          <w:rFonts w:ascii="Arial" w:hAnsi="Arial"/>
          <w:i/>
          <w:spacing w:val="-1"/>
        </w:rPr>
        <w:t> </w:t>
      </w:r>
      <w:r>
        <w:rPr>
          <w:rFonts w:ascii="Arial" w:hAnsi="Arial"/>
          <w:i/>
        </w:rPr>
        <w:t>name</w:t>
      </w:r>
      <w:r>
        <w:rPr>
          <w:rFonts w:ascii="Arial" w:hAnsi="Arial"/>
        </w:rPr>
        <w:t>)</w:t>
      </w:r>
      <w:r>
        <w:rPr>
          <w:rFonts w:ascii="Arial" w:hAnsi="Arial"/>
          <w:u w:val="single"/>
        </w:rPr>
        <w:t> </w:t>
        <w:tab/>
      </w:r>
      <w:r>
        <w:rPr>
          <w:rFonts w:ascii="Arial" w:hAnsi="Arial"/>
        </w:rPr>
        <w:t>will refinance the property solely in their name. This owner shall be responsible for timely initiating and completing the refinance. The other owner will be paid their share of equity upon the completion of the refinance.</w:t>
      </w:r>
      <w:r>
        <w:rPr>
          <w:rFonts w:ascii="Arial" w:hAnsi="Arial"/>
          <w:spacing w:val="-41"/>
        </w:rPr>
        <w:t> </w:t>
      </w:r>
      <w:r>
        <w:rPr>
          <w:rFonts w:ascii="Arial" w:hAnsi="Arial"/>
        </w:rPr>
        <w:t>Both owners shall timely cooperate in providing and signing any necessary documents required to refinance the property into one owner’s name, including any deed required</w:t>
      </w:r>
      <w:bookmarkStart w:name="[  ] Other:" w:id="105"/>
      <w:bookmarkEnd w:id="105"/>
      <w:r>
        <w:rPr>
          <w:rFonts w:ascii="Arial" w:hAnsi="Arial"/>
        </w:rPr>
      </w:r>
      <w:r>
        <w:rPr>
          <w:rFonts w:ascii="Arial" w:hAnsi="Arial"/>
        </w:rPr>
        <w:t> to transfer the vesting of the</w:t>
      </w:r>
      <w:r>
        <w:rPr>
          <w:rFonts w:ascii="Arial" w:hAnsi="Arial"/>
          <w:spacing w:val="-3"/>
        </w:rPr>
        <w:t> </w:t>
      </w:r>
      <w:r>
        <w:rPr>
          <w:rFonts w:ascii="Arial" w:hAnsi="Arial"/>
        </w:rPr>
        <w:t>property.</w:t>
      </w:r>
    </w:p>
    <w:p>
      <w:pPr>
        <w:pStyle w:val="BodyText"/>
        <w:ind w:left="400"/>
        <w:rPr>
          <w:rFonts w:ascii="Arial"/>
        </w:rPr>
      </w:pPr>
      <w:r>
        <w:rPr>
          <w:rFonts w:ascii="Arial"/>
        </w:rPr>
        <w:t>[ ] Other:</w:t>
      </w:r>
    </w:p>
    <w:p>
      <w:pPr>
        <w:pStyle w:val="BodyText"/>
        <w:spacing w:before="10"/>
        <w:rPr>
          <w:rFonts w:ascii="Arial"/>
          <w:sz w:val="23"/>
        </w:rPr>
      </w:pPr>
    </w:p>
    <w:tbl>
      <w:tblPr>
        <w:tblW w:w="0" w:type="auto"/>
        <w:jc w:val="left"/>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0"/>
        <w:gridCol w:w="540"/>
        <w:gridCol w:w="1435"/>
        <w:gridCol w:w="3875"/>
      </w:tblGrid>
      <w:tr>
        <w:trPr>
          <w:trHeight w:val="507" w:hRule="atLeast"/>
        </w:trPr>
        <w:tc>
          <w:tcPr>
            <w:tcW w:w="9540" w:type="dxa"/>
            <w:gridSpan w:val="4"/>
          </w:tcPr>
          <w:p>
            <w:pPr>
              <w:pStyle w:val="TableParagraph"/>
              <w:spacing w:before="116"/>
              <w:ind w:left="3649" w:right="3280"/>
              <w:jc w:val="center"/>
              <w:rPr>
                <w:b/>
                <w:sz w:val="24"/>
              </w:rPr>
            </w:pPr>
            <w:r>
              <w:rPr>
                <w:b/>
                <w:sz w:val="24"/>
              </w:rPr>
              <w:t>Refinance Timeframes</w:t>
            </w:r>
          </w:p>
        </w:tc>
      </w:tr>
      <w:tr>
        <w:trPr>
          <w:trHeight w:val="599" w:hRule="atLeast"/>
        </w:trPr>
        <w:tc>
          <w:tcPr>
            <w:tcW w:w="3690" w:type="dxa"/>
            <w:vMerge w:val="restart"/>
          </w:tcPr>
          <w:p>
            <w:pPr>
              <w:pStyle w:val="TableParagraph"/>
              <w:rPr>
                <w:sz w:val="24"/>
              </w:rPr>
            </w:pPr>
          </w:p>
          <w:p>
            <w:pPr>
              <w:pStyle w:val="TableParagraph"/>
              <w:rPr>
                <w:sz w:val="24"/>
              </w:rPr>
            </w:pPr>
          </w:p>
          <w:p>
            <w:pPr>
              <w:pStyle w:val="TableParagraph"/>
              <w:spacing w:before="207"/>
              <w:ind w:left="107" w:right="312"/>
              <w:rPr>
                <w:sz w:val="22"/>
              </w:rPr>
            </w:pPr>
            <w:r>
              <w:rPr>
                <w:sz w:val="22"/>
              </w:rPr>
              <w:t>Refinance shall be INITIATED on or before</w:t>
            </w:r>
          </w:p>
        </w:tc>
        <w:tc>
          <w:tcPr>
            <w:tcW w:w="540" w:type="dxa"/>
          </w:tcPr>
          <w:p>
            <w:pPr>
              <w:pStyle w:val="TableParagraph"/>
              <w:spacing w:before="122"/>
              <w:ind w:left="107"/>
              <w:rPr>
                <w:rFonts w:ascii="Wingdings" w:hAnsi="Wingdings"/>
                <w:sz w:val="32"/>
              </w:rPr>
            </w:pPr>
            <w:r>
              <w:rPr>
                <w:rFonts w:ascii="Wingdings" w:hAnsi="Wingdings"/>
                <w:w w:val="100"/>
                <w:sz w:val="32"/>
              </w:rPr>
              <w:t></w:t>
            </w:r>
          </w:p>
        </w:tc>
        <w:tc>
          <w:tcPr>
            <w:tcW w:w="5310" w:type="dxa"/>
            <w:gridSpan w:val="2"/>
          </w:tcPr>
          <w:p>
            <w:pPr>
              <w:pStyle w:val="TableParagraph"/>
              <w:tabs>
                <w:tab w:pos="2549" w:val="left" w:leader="none"/>
              </w:tabs>
              <w:spacing w:line="275" w:lineRule="exact" w:before="59"/>
              <w:ind w:left="107"/>
              <w:rPr>
                <w:sz w:val="24"/>
              </w:rPr>
            </w:pPr>
            <w:r>
              <w:rPr>
                <w:sz w:val="24"/>
              </w:rPr>
              <w:t>Date:</w:t>
            </w:r>
            <w:r>
              <w:rPr>
                <w:sz w:val="24"/>
                <w:u w:val="single"/>
              </w:rPr>
              <w:t> </w:t>
              <w:tab/>
            </w:r>
          </w:p>
          <w:p>
            <w:pPr>
              <w:pStyle w:val="TableParagraph"/>
              <w:spacing w:line="206" w:lineRule="exact"/>
              <w:ind w:left="107"/>
              <w:rPr>
                <w:i/>
                <w:sz w:val="18"/>
              </w:rPr>
            </w:pPr>
            <w:r>
              <w:rPr>
                <w:i/>
                <w:sz w:val="18"/>
              </w:rPr>
              <w:t>dd/mm/yyyy</w:t>
            </w:r>
          </w:p>
        </w:tc>
      </w:tr>
      <w:tr>
        <w:trPr>
          <w:trHeight w:val="598" w:hRule="atLeast"/>
        </w:trPr>
        <w:tc>
          <w:tcPr>
            <w:tcW w:w="3690" w:type="dxa"/>
            <w:vMerge/>
            <w:tcBorders>
              <w:top w:val="nil"/>
            </w:tcBorders>
          </w:tcPr>
          <w:p>
            <w:pPr>
              <w:rPr>
                <w:sz w:val="2"/>
                <w:szCs w:val="2"/>
              </w:rPr>
            </w:pPr>
          </w:p>
        </w:tc>
        <w:tc>
          <w:tcPr>
            <w:tcW w:w="540" w:type="dxa"/>
          </w:tcPr>
          <w:p>
            <w:pPr>
              <w:pStyle w:val="TableParagraph"/>
              <w:spacing w:before="122"/>
              <w:ind w:left="107"/>
              <w:rPr>
                <w:rFonts w:ascii="Wingdings" w:hAnsi="Wingdings"/>
                <w:sz w:val="32"/>
              </w:rPr>
            </w:pPr>
            <w:r>
              <w:rPr>
                <w:rFonts w:ascii="Wingdings" w:hAnsi="Wingdings"/>
                <w:w w:val="100"/>
                <w:sz w:val="32"/>
              </w:rPr>
              <w:t></w:t>
            </w:r>
          </w:p>
        </w:tc>
        <w:tc>
          <w:tcPr>
            <w:tcW w:w="5310" w:type="dxa"/>
            <w:gridSpan w:val="2"/>
          </w:tcPr>
          <w:p>
            <w:pPr>
              <w:pStyle w:val="TableParagraph"/>
              <w:tabs>
                <w:tab w:pos="4710" w:val="left" w:leader="none"/>
              </w:tabs>
              <w:spacing w:line="275" w:lineRule="exact" w:before="58"/>
              <w:ind w:left="107"/>
              <w:rPr>
                <w:sz w:val="24"/>
              </w:rPr>
            </w:pPr>
            <w:r>
              <w:rPr>
                <w:sz w:val="24"/>
              </w:rPr>
              <w:t>Time</w:t>
            </w:r>
            <w:r>
              <w:rPr>
                <w:spacing w:val="-6"/>
                <w:sz w:val="24"/>
              </w:rPr>
              <w:t> </w:t>
            </w:r>
            <w:r>
              <w:rPr>
                <w:sz w:val="24"/>
              </w:rPr>
              <w:t>period: </w:t>
            </w:r>
            <w:r>
              <w:rPr>
                <w:sz w:val="24"/>
                <w:u w:val="single"/>
              </w:rPr>
              <w:t> </w:t>
              <w:tab/>
            </w:r>
          </w:p>
          <w:p>
            <w:pPr>
              <w:pStyle w:val="TableParagraph"/>
              <w:spacing w:line="206" w:lineRule="exact"/>
              <w:ind w:left="107"/>
              <w:rPr>
                <w:i/>
                <w:sz w:val="18"/>
              </w:rPr>
            </w:pPr>
            <w:r>
              <w:rPr>
                <w:i/>
                <w:sz w:val="18"/>
              </w:rPr>
              <w:t>Example: No later than </w:t>
            </w:r>
            <w:r>
              <w:rPr>
                <w:i/>
                <w:sz w:val="18"/>
                <w:u w:val="single"/>
              </w:rPr>
              <w:t>x</w:t>
            </w:r>
            <w:r>
              <w:rPr>
                <w:i/>
                <w:sz w:val="18"/>
              </w:rPr>
              <w:t> months from final order entry</w:t>
            </w:r>
          </w:p>
        </w:tc>
      </w:tr>
      <w:tr>
        <w:trPr>
          <w:trHeight w:val="805" w:hRule="atLeast"/>
        </w:trPr>
        <w:tc>
          <w:tcPr>
            <w:tcW w:w="3690" w:type="dxa"/>
            <w:vMerge/>
            <w:tcBorders>
              <w:top w:val="nil"/>
            </w:tcBorders>
          </w:tcPr>
          <w:p>
            <w:pPr>
              <w:rPr>
                <w:sz w:val="2"/>
                <w:szCs w:val="2"/>
              </w:rPr>
            </w:pPr>
          </w:p>
        </w:tc>
        <w:tc>
          <w:tcPr>
            <w:tcW w:w="540" w:type="dxa"/>
          </w:tcPr>
          <w:p>
            <w:pPr>
              <w:pStyle w:val="TableParagraph"/>
              <w:spacing w:before="225"/>
              <w:ind w:left="107"/>
              <w:rPr>
                <w:rFonts w:ascii="Wingdings" w:hAnsi="Wingdings"/>
                <w:sz w:val="32"/>
              </w:rPr>
            </w:pPr>
            <w:r>
              <w:rPr>
                <w:rFonts w:ascii="Wingdings" w:hAnsi="Wingdings"/>
                <w:w w:val="100"/>
                <w:sz w:val="32"/>
              </w:rPr>
              <w:t></w:t>
            </w:r>
          </w:p>
        </w:tc>
        <w:tc>
          <w:tcPr>
            <w:tcW w:w="5310" w:type="dxa"/>
            <w:gridSpan w:val="2"/>
          </w:tcPr>
          <w:p>
            <w:pPr>
              <w:pStyle w:val="TableParagraph"/>
              <w:spacing w:line="275" w:lineRule="exact" w:before="59"/>
              <w:ind w:left="107"/>
              <w:rPr>
                <w:sz w:val="24"/>
              </w:rPr>
            </w:pPr>
            <w:r>
              <w:rPr>
                <w:sz w:val="24"/>
              </w:rPr>
              <w:t>Other:</w:t>
            </w:r>
          </w:p>
          <w:p>
            <w:pPr>
              <w:pStyle w:val="TableParagraph"/>
              <w:tabs>
                <w:tab w:pos="2066" w:val="left" w:leader="none"/>
              </w:tabs>
              <w:spacing w:line="206" w:lineRule="exact"/>
              <w:ind w:left="107"/>
              <w:rPr>
                <w:i/>
                <w:sz w:val="18"/>
              </w:rPr>
            </w:pPr>
            <w:r>
              <w:rPr>
                <w:i/>
                <w:sz w:val="18"/>
              </w:rPr>
              <w:t>Example:</w:t>
            </w:r>
            <w:r>
              <w:rPr>
                <w:i/>
                <w:spacing w:val="-1"/>
                <w:sz w:val="18"/>
              </w:rPr>
              <w:t> </w:t>
            </w:r>
            <w:r>
              <w:rPr>
                <w:i/>
                <w:sz w:val="18"/>
              </w:rPr>
              <w:t>By</w:t>
            </w:r>
            <w:r>
              <w:rPr>
                <w:i/>
                <w:sz w:val="18"/>
                <w:u w:val="single"/>
              </w:rPr>
              <w:t> </w:t>
              <w:tab/>
            </w:r>
            <w:r>
              <w:rPr>
                <w:i/>
                <w:sz w:val="18"/>
              </w:rPr>
              <w:t>date unless interest rate drops</w:t>
            </w:r>
            <w:r>
              <w:rPr>
                <w:i/>
                <w:spacing w:val="-8"/>
                <w:sz w:val="18"/>
              </w:rPr>
              <w:t> </w:t>
            </w:r>
            <w:r>
              <w:rPr>
                <w:i/>
                <w:sz w:val="18"/>
              </w:rPr>
              <w:t>below</w:t>
            </w:r>
          </w:p>
          <w:p>
            <w:pPr>
              <w:pStyle w:val="TableParagraph"/>
              <w:tabs>
                <w:tab w:pos="406" w:val="left" w:leader="none"/>
                <w:tab w:pos="2858" w:val="left" w:leader="none"/>
              </w:tabs>
              <w:spacing w:line="207" w:lineRule="exact"/>
              <w:ind w:left="107"/>
              <w:rPr>
                <w:i/>
                <w:sz w:val="18"/>
              </w:rPr>
            </w:pPr>
            <w:r>
              <w:rPr>
                <w:i/>
                <w:sz w:val="18"/>
                <w:u w:val="single"/>
              </w:rPr>
              <w:t> </w:t>
              <w:tab/>
            </w:r>
            <w:r>
              <w:rPr>
                <w:i/>
                <w:sz w:val="18"/>
              </w:rPr>
              <w:t>%, and</w:t>
            </w:r>
            <w:r>
              <w:rPr>
                <w:i/>
                <w:spacing w:val="-3"/>
                <w:sz w:val="18"/>
              </w:rPr>
              <w:t> </w:t>
            </w:r>
            <w:r>
              <w:rPr>
                <w:i/>
                <w:sz w:val="18"/>
              </w:rPr>
              <w:t>then</w:t>
            </w:r>
            <w:r>
              <w:rPr>
                <w:i/>
                <w:spacing w:val="-2"/>
                <w:sz w:val="18"/>
              </w:rPr>
              <w:t> </w:t>
            </w:r>
            <w:r>
              <w:rPr>
                <w:i/>
                <w:sz w:val="18"/>
              </w:rPr>
              <w:t>by</w:t>
            </w:r>
            <w:r>
              <w:rPr>
                <w:i/>
                <w:sz w:val="18"/>
                <w:u w:val="single"/>
              </w:rPr>
              <w:t> </w:t>
              <w:tab/>
            </w:r>
            <w:r>
              <w:rPr>
                <w:i/>
                <w:sz w:val="18"/>
              </w:rPr>
              <w:t>date</w:t>
            </w:r>
          </w:p>
        </w:tc>
      </w:tr>
      <w:tr>
        <w:trPr>
          <w:trHeight w:val="599" w:hRule="atLeast"/>
        </w:trPr>
        <w:tc>
          <w:tcPr>
            <w:tcW w:w="3690" w:type="dxa"/>
            <w:vMerge w:val="restart"/>
          </w:tcPr>
          <w:p>
            <w:pPr>
              <w:pStyle w:val="TableParagraph"/>
              <w:rPr>
                <w:sz w:val="24"/>
              </w:rPr>
            </w:pPr>
          </w:p>
          <w:p>
            <w:pPr>
              <w:pStyle w:val="TableParagraph"/>
              <w:rPr>
                <w:sz w:val="24"/>
              </w:rPr>
            </w:pPr>
          </w:p>
          <w:p>
            <w:pPr>
              <w:pStyle w:val="TableParagraph"/>
              <w:spacing w:before="207"/>
              <w:ind w:left="107" w:right="374"/>
              <w:rPr>
                <w:sz w:val="22"/>
              </w:rPr>
            </w:pPr>
            <w:r>
              <w:rPr>
                <w:sz w:val="22"/>
              </w:rPr>
              <w:t>Refinance is EXPECTED TO BE COMPLETED on or before</w:t>
            </w:r>
          </w:p>
        </w:tc>
        <w:tc>
          <w:tcPr>
            <w:tcW w:w="540" w:type="dxa"/>
          </w:tcPr>
          <w:p>
            <w:pPr>
              <w:pStyle w:val="TableParagraph"/>
              <w:spacing w:before="122"/>
              <w:ind w:left="107"/>
              <w:rPr>
                <w:rFonts w:ascii="Wingdings" w:hAnsi="Wingdings"/>
                <w:sz w:val="32"/>
              </w:rPr>
            </w:pPr>
            <w:r>
              <w:rPr>
                <w:rFonts w:ascii="Wingdings" w:hAnsi="Wingdings"/>
                <w:w w:val="100"/>
                <w:sz w:val="32"/>
              </w:rPr>
              <w:t></w:t>
            </w:r>
          </w:p>
        </w:tc>
        <w:tc>
          <w:tcPr>
            <w:tcW w:w="5310" w:type="dxa"/>
            <w:gridSpan w:val="2"/>
          </w:tcPr>
          <w:p>
            <w:pPr>
              <w:pStyle w:val="TableParagraph"/>
              <w:tabs>
                <w:tab w:pos="2549" w:val="left" w:leader="none"/>
              </w:tabs>
              <w:spacing w:line="275" w:lineRule="exact" w:before="59"/>
              <w:ind w:left="107"/>
              <w:rPr>
                <w:sz w:val="24"/>
              </w:rPr>
            </w:pPr>
            <w:r>
              <w:rPr>
                <w:sz w:val="24"/>
              </w:rPr>
              <w:t>Date:</w:t>
            </w:r>
            <w:r>
              <w:rPr>
                <w:sz w:val="24"/>
                <w:u w:val="single"/>
              </w:rPr>
              <w:t> </w:t>
              <w:tab/>
            </w:r>
          </w:p>
          <w:p>
            <w:pPr>
              <w:pStyle w:val="TableParagraph"/>
              <w:spacing w:line="206" w:lineRule="exact"/>
              <w:ind w:left="107"/>
              <w:rPr>
                <w:i/>
                <w:sz w:val="18"/>
              </w:rPr>
            </w:pPr>
            <w:r>
              <w:rPr>
                <w:i/>
                <w:sz w:val="18"/>
              </w:rPr>
              <w:t>dd/mm/yyyy</w:t>
            </w:r>
          </w:p>
        </w:tc>
      </w:tr>
      <w:tr>
        <w:trPr>
          <w:trHeight w:val="598" w:hRule="atLeast"/>
        </w:trPr>
        <w:tc>
          <w:tcPr>
            <w:tcW w:w="3690" w:type="dxa"/>
            <w:vMerge/>
            <w:tcBorders>
              <w:top w:val="nil"/>
            </w:tcBorders>
          </w:tcPr>
          <w:p>
            <w:pPr>
              <w:rPr>
                <w:sz w:val="2"/>
                <w:szCs w:val="2"/>
              </w:rPr>
            </w:pPr>
          </w:p>
        </w:tc>
        <w:tc>
          <w:tcPr>
            <w:tcW w:w="540" w:type="dxa"/>
          </w:tcPr>
          <w:p>
            <w:pPr>
              <w:pStyle w:val="TableParagraph"/>
              <w:spacing w:before="122"/>
              <w:ind w:left="107"/>
              <w:rPr>
                <w:rFonts w:ascii="Wingdings" w:hAnsi="Wingdings"/>
                <w:sz w:val="32"/>
              </w:rPr>
            </w:pPr>
            <w:r>
              <w:rPr>
                <w:rFonts w:ascii="Wingdings" w:hAnsi="Wingdings"/>
                <w:w w:val="100"/>
                <w:sz w:val="32"/>
              </w:rPr>
              <w:t></w:t>
            </w:r>
          </w:p>
        </w:tc>
        <w:tc>
          <w:tcPr>
            <w:tcW w:w="5310" w:type="dxa"/>
            <w:gridSpan w:val="2"/>
          </w:tcPr>
          <w:p>
            <w:pPr>
              <w:pStyle w:val="TableParagraph"/>
              <w:tabs>
                <w:tab w:pos="4710" w:val="left" w:leader="none"/>
              </w:tabs>
              <w:spacing w:line="275" w:lineRule="exact" w:before="58"/>
              <w:ind w:left="107"/>
              <w:rPr>
                <w:sz w:val="24"/>
              </w:rPr>
            </w:pPr>
            <w:r>
              <w:rPr>
                <w:sz w:val="24"/>
              </w:rPr>
              <w:t>Time</w:t>
            </w:r>
            <w:r>
              <w:rPr>
                <w:spacing w:val="-6"/>
                <w:sz w:val="24"/>
              </w:rPr>
              <w:t> </w:t>
            </w:r>
            <w:r>
              <w:rPr>
                <w:sz w:val="24"/>
              </w:rPr>
              <w:t>period: </w:t>
            </w:r>
            <w:r>
              <w:rPr>
                <w:sz w:val="24"/>
                <w:u w:val="single"/>
              </w:rPr>
              <w:t> </w:t>
              <w:tab/>
            </w:r>
          </w:p>
          <w:p>
            <w:pPr>
              <w:pStyle w:val="TableParagraph"/>
              <w:spacing w:line="206" w:lineRule="exact"/>
              <w:ind w:left="107"/>
              <w:rPr>
                <w:i/>
                <w:sz w:val="18"/>
              </w:rPr>
            </w:pPr>
            <w:r>
              <w:rPr>
                <w:i/>
                <w:sz w:val="18"/>
              </w:rPr>
              <w:t>Example: No later than </w:t>
            </w:r>
            <w:r>
              <w:rPr>
                <w:i/>
                <w:sz w:val="18"/>
                <w:u w:val="single"/>
              </w:rPr>
              <w:t>x</w:t>
            </w:r>
            <w:r>
              <w:rPr>
                <w:i/>
                <w:sz w:val="18"/>
              </w:rPr>
              <w:t> months from final order entry</w:t>
            </w:r>
          </w:p>
        </w:tc>
      </w:tr>
      <w:tr>
        <w:trPr>
          <w:trHeight w:val="805" w:hRule="atLeast"/>
        </w:trPr>
        <w:tc>
          <w:tcPr>
            <w:tcW w:w="3690" w:type="dxa"/>
            <w:vMerge/>
            <w:tcBorders>
              <w:top w:val="nil"/>
            </w:tcBorders>
          </w:tcPr>
          <w:p>
            <w:pPr>
              <w:rPr>
                <w:sz w:val="2"/>
                <w:szCs w:val="2"/>
              </w:rPr>
            </w:pPr>
          </w:p>
        </w:tc>
        <w:tc>
          <w:tcPr>
            <w:tcW w:w="540" w:type="dxa"/>
          </w:tcPr>
          <w:p>
            <w:pPr>
              <w:pStyle w:val="TableParagraph"/>
              <w:spacing w:before="225"/>
              <w:ind w:left="107"/>
              <w:rPr>
                <w:rFonts w:ascii="Wingdings" w:hAnsi="Wingdings"/>
                <w:sz w:val="32"/>
              </w:rPr>
            </w:pPr>
            <w:r>
              <w:rPr>
                <w:rFonts w:ascii="Wingdings" w:hAnsi="Wingdings"/>
                <w:w w:val="100"/>
                <w:sz w:val="32"/>
              </w:rPr>
              <w:t></w:t>
            </w:r>
          </w:p>
        </w:tc>
        <w:tc>
          <w:tcPr>
            <w:tcW w:w="5310" w:type="dxa"/>
            <w:gridSpan w:val="2"/>
          </w:tcPr>
          <w:p>
            <w:pPr>
              <w:pStyle w:val="TableParagraph"/>
              <w:spacing w:line="275" w:lineRule="exact" w:before="59"/>
              <w:ind w:left="107"/>
              <w:rPr>
                <w:sz w:val="24"/>
              </w:rPr>
            </w:pPr>
            <w:r>
              <w:rPr>
                <w:sz w:val="24"/>
              </w:rPr>
              <w:t>Other:</w:t>
            </w:r>
          </w:p>
          <w:p>
            <w:pPr>
              <w:pStyle w:val="TableParagraph"/>
              <w:tabs>
                <w:tab w:pos="2067" w:val="left" w:leader="none"/>
              </w:tabs>
              <w:spacing w:line="206" w:lineRule="exact"/>
              <w:ind w:left="107"/>
              <w:rPr>
                <w:i/>
                <w:sz w:val="18"/>
              </w:rPr>
            </w:pPr>
            <w:r>
              <w:rPr>
                <w:i/>
                <w:sz w:val="18"/>
              </w:rPr>
              <w:t>Example:</w:t>
            </w:r>
            <w:r>
              <w:rPr>
                <w:i/>
                <w:spacing w:val="-1"/>
                <w:sz w:val="18"/>
              </w:rPr>
              <w:t> </w:t>
            </w:r>
            <w:r>
              <w:rPr>
                <w:i/>
                <w:sz w:val="18"/>
              </w:rPr>
              <w:t>By</w:t>
            </w:r>
            <w:r>
              <w:rPr>
                <w:i/>
                <w:sz w:val="18"/>
                <w:u w:val="single"/>
              </w:rPr>
              <w:t> </w:t>
              <w:tab/>
            </w:r>
            <w:r>
              <w:rPr>
                <w:i/>
                <w:sz w:val="18"/>
              </w:rPr>
              <w:t>date unless interest rate drops</w:t>
            </w:r>
            <w:r>
              <w:rPr>
                <w:i/>
                <w:spacing w:val="-7"/>
                <w:sz w:val="18"/>
              </w:rPr>
              <w:t> </w:t>
            </w:r>
            <w:r>
              <w:rPr>
                <w:i/>
                <w:sz w:val="18"/>
              </w:rPr>
              <w:t>below</w:t>
            </w:r>
          </w:p>
          <w:p>
            <w:pPr>
              <w:pStyle w:val="TableParagraph"/>
              <w:tabs>
                <w:tab w:pos="406" w:val="left" w:leader="none"/>
                <w:tab w:pos="2858" w:val="left" w:leader="none"/>
              </w:tabs>
              <w:spacing w:line="207" w:lineRule="exact"/>
              <w:ind w:left="107"/>
              <w:rPr>
                <w:i/>
                <w:sz w:val="18"/>
              </w:rPr>
            </w:pPr>
            <w:r>
              <w:rPr>
                <w:i/>
                <w:sz w:val="18"/>
                <w:u w:val="single"/>
              </w:rPr>
              <w:t> </w:t>
              <w:tab/>
            </w:r>
            <w:r>
              <w:rPr>
                <w:i/>
                <w:sz w:val="18"/>
              </w:rPr>
              <w:t>%, and</w:t>
            </w:r>
            <w:r>
              <w:rPr>
                <w:i/>
                <w:spacing w:val="-3"/>
                <w:sz w:val="18"/>
              </w:rPr>
              <w:t> </w:t>
            </w:r>
            <w:r>
              <w:rPr>
                <w:i/>
                <w:sz w:val="18"/>
              </w:rPr>
              <w:t>then</w:t>
            </w:r>
            <w:r>
              <w:rPr>
                <w:i/>
                <w:spacing w:val="-2"/>
                <w:sz w:val="18"/>
              </w:rPr>
              <w:t> </w:t>
            </w:r>
            <w:r>
              <w:rPr>
                <w:i/>
                <w:sz w:val="18"/>
              </w:rPr>
              <w:t>by</w:t>
            </w:r>
            <w:r>
              <w:rPr>
                <w:i/>
                <w:sz w:val="18"/>
                <w:u w:val="single"/>
              </w:rPr>
              <w:t> </w:t>
              <w:tab/>
            </w:r>
            <w:r>
              <w:rPr>
                <w:i/>
                <w:sz w:val="18"/>
              </w:rPr>
              <w:t>date.</w:t>
            </w:r>
          </w:p>
        </w:tc>
      </w:tr>
      <w:tr>
        <w:trPr>
          <w:trHeight w:val="423" w:hRule="atLeast"/>
        </w:trPr>
        <w:tc>
          <w:tcPr>
            <w:tcW w:w="9540" w:type="dxa"/>
            <w:gridSpan w:val="4"/>
          </w:tcPr>
          <w:p>
            <w:pPr>
              <w:pStyle w:val="TableParagraph"/>
              <w:spacing w:before="74"/>
              <w:ind w:left="3287" w:right="3280"/>
              <w:jc w:val="center"/>
              <w:rPr>
                <w:b/>
                <w:sz w:val="24"/>
              </w:rPr>
            </w:pPr>
            <w:r>
              <w:rPr>
                <w:b/>
                <w:sz w:val="24"/>
              </w:rPr>
              <w:t>Refinance Costs</w:t>
            </w:r>
          </w:p>
        </w:tc>
      </w:tr>
      <w:tr>
        <w:trPr>
          <w:trHeight w:val="1003" w:hRule="atLeast"/>
        </w:trPr>
        <w:tc>
          <w:tcPr>
            <w:tcW w:w="3690" w:type="dxa"/>
          </w:tcPr>
          <w:p>
            <w:pPr>
              <w:pStyle w:val="TableParagraph"/>
              <w:spacing w:before="145"/>
              <w:ind w:left="107" w:right="229"/>
              <w:rPr>
                <w:i/>
                <w:sz w:val="20"/>
              </w:rPr>
            </w:pPr>
            <w:r>
              <w:rPr>
                <w:sz w:val="22"/>
              </w:rPr>
              <w:t>Refinance costs will be paid by: </w:t>
            </w:r>
            <w:r>
              <w:rPr>
                <w:i/>
                <w:sz w:val="20"/>
              </w:rPr>
              <w:t>This includes but is not limited to loan </w:t>
            </w:r>
            <w:r>
              <w:rPr>
                <w:i/>
                <w:sz w:val="20"/>
              </w:rPr>
              <w:t>closing costs.</w:t>
            </w:r>
          </w:p>
        </w:tc>
        <w:tc>
          <w:tcPr>
            <w:tcW w:w="540" w:type="dxa"/>
          </w:tcPr>
          <w:p>
            <w:pPr>
              <w:pStyle w:val="TableParagraph"/>
              <w:spacing w:before="3"/>
              <w:rPr>
                <w:sz w:val="28"/>
              </w:rPr>
            </w:pPr>
          </w:p>
          <w:p>
            <w:pPr>
              <w:pStyle w:val="TableParagraph"/>
              <w:ind w:left="107"/>
              <w:rPr>
                <w:rFonts w:ascii="Wingdings" w:hAnsi="Wingdings"/>
                <w:sz w:val="32"/>
              </w:rPr>
            </w:pPr>
            <w:r>
              <w:rPr>
                <w:rFonts w:ascii="Wingdings" w:hAnsi="Wingdings"/>
                <w:w w:val="100"/>
                <w:sz w:val="32"/>
              </w:rPr>
              <w:t></w:t>
            </w:r>
          </w:p>
        </w:tc>
        <w:tc>
          <w:tcPr>
            <w:tcW w:w="1435" w:type="dxa"/>
          </w:tcPr>
          <w:p>
            <w:pPr>
              <w:pStyle w:val="TableParagraph"/>
              <w:spacing w:before="7"/>
              <w:rPr>
                <w:sz w:val="32"/>
              </w:rPr>
            </w:pPr>
          </w:p>
          <w:p>
            <w:pPr>
              <w:pStyle w:val="TableParagraph"/>
              <w:ind w:left="107"/>
              <w:rPr>
                <w:sz w:val="22"/>
              </w:rPr>
            </w:pPr>
            <w:r>
              <w:rPr>
                <w:sz w:val="22"/>
              </w:rPr>
              <w:t>Owner 1</w:t>
            </w:r>
          </w:p>
        </w:tc>
        <w:tc>
          <w:tcPr>
            <w:tcW w:w="3875" w:type="dxa"/>
          </w:tcPr>
          <w:p>
            <w:pPr>
              <w:pStyle w:val="TableParagraph"/>
              <w:tabs>
                <w:tab w:pos="1841" w:val="left" w:leader="none"/>
              </w:tabs>
              <w:spacing w:line="292" w:lineRule="auto" w:before="59"/>
              <w:ind w:left="108" w:right="2021"/>
              <w:rPr>
                <w:sz w:val="24"/>
              </w:rPr>
            </w:pPr>
            <w:r>
              <w:rPr>
                <w:sz w:val="24"/>
              </w:rPr>
              <w:t>$</w:t>
            </w:r>
            <w:r>
              <w:rPr>
                <w:sz w:val="24"/>
                <w:u w:val="single"/>
              </w:rPr>
              <w:tab/>
            </w:r>
            <w:r>
              <w:rPr>
                <w:sz w:val="24"/>
              </w:rPr>
              <w:t> OR</w:t>
            </w:r>
          </w:p>
          <w:p>
            <w:pPr>
              <w:pStyle w:val="TableParagraph"/>
              <w:tabs>
                <w:tab w:pos="1855" w:val="left" w:leader="none"/>
              </w:tabs>
              <w:spacing w:line="215" w:lineRule="exact"/>
              <w:ind w:left="108"/>
              <w:rPr>
                <w:sz w:val="24"/>
              </w:rPr>
            </w:pPr>
            <w:r>
              <w:rPr>
                <w:sz w:val="24"/>
              </w:rPr>
              <w:t>% </w:t>
            </w:r>
            <w:r>
              <w:rPr>
                <w:sz w:val="24"/>
                <w:u w:val="single"/>
              </w:rPr>
              <w:t> </w:t>
              <w:tab/>
            </w:r>
          </w:p>
        </w:tc>
      </w:tr>
    </w:tbl>
    <w:p>
      <w:pPr>
        <w:spacing w:after="0" w:line="215" w:lineRule="exact"/>
        <w:rPr>
          <w:sz w:val="24"/>
        </w:rPr>
        <w:sectPr>
          <w:pgSz w:w="12240" w:h="15840"/>
          <w:pgMar w:header="720" w:footer="1059" w:top="1220" w:bottom="1240" w:left="1040" w:right="880"/>
        </w:sectPr>
      </w:pPr>
    </w:p>
    <w:p>
      <w:pPr>
        <w:pStyle w:val="BodyText"/>
        <w:spacing w:before="5"/>
        <w:rPr>
          <w:rFonts w:ascii="Arial"/>
          <w:sz w:val="10"/>
        </w:rPr>
      </w:pPr>
    </w:p>
    <w:tbl>
      <w:tblPr>
        <w:tblW w:w="0" w:type="auto"/>
        <w:jc w:val="left"/>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0"/>
        <w:gridCol w:w="540"/>
        <w:gridCol w:w="1435"/>
        <w:gridCol w:w="3875"/>
      </w:tblGrid>
      <w:tr>
        <w:trPr>
          <w:trHeight w:val="1003" w:hRule="atLeast"/>
        </w:trPr>
        <w:tc>
          <w:tcPr>
            <w:tcW w:w="3690" w:type="dxa"/>
          </w:tcPr>
          <w:p>
            <w:pPr>
              <w:pStyle w:val="TableParagraph"/>
              <w:rPr>
                <w:rFonts w:ascii="Times New Roman"/>
                <w:sz w:val="20"/>
              </w:rPr>
            </w:pPr>
          </w:p>
        </w:tc>
        <w:tc>
          <w:tcPr>
            <w:tcW w:w="540" w:type="dxa"/>
          </w:tcPr>
          <w:p>
            <w:pPr>
              <w:pStyle w:val="TableParagraph"/>
              <w:spacing w:before="3"/>
              <w:rPr>
                <w:sz w:val="28"/>
              </w:rPr>
            </w:pPr>
          </w:p>
          <w:p>
            <w:pPr>
              <w:pStyle w:val="TableParagraph"/>
              <w:ind w:left="107"/>
              <w:rPr>
                <w:rFonts w:ascii="Wingdings" w:hAnsi="Wingdings"/>
                <w:sz w:val="32"/>
              </w:rPr>
            </w:pPr>
            <w:r>
              <w:rPr>
                <w:rFonts w:ascii="Wingdings" w:hAnsi="Wingdings"/>
                <w:w w:val="100"/>
                <w:sz w:val="32"/>
              </w:rPr>
              <w:t></w:t>
            </w:r>
          </w:p>
        </w:tc>
        <w:tc>
          <w:tcPr>
            <w:tcW w:w="1435" w:type="dxa"/>
          </w:tcPr>
          <w:p>
            <w:pPr>
              <w:pStyle w:val="TableParagraph"/>
              <w:spacing w:before="7"/>
              <w:rPr>
                <w:sz w:val="32"/>
              </w:rPr>
            </w:pPr>
          </w:p>
          <w:p>
            <w:pPr>
              <w:pStyle w:val="TableParagraph"/>
              <w:ind w:left="107"/>
              <w:rPr>
                <w:sz w:val="22"/>
              </w:rPr>
            </w:pPr>
            <w:r>
              <w:rPr>
                <w:sz w:val="22"/>
              </w:rPr>
              <w:t>Owner 2</w:t>
            </w:r>
          </w:p>
        </w:tc>
        <w:tc>
          <w:tcPr>
            <w:tcW w:w="3875" w:type="dxa"/>
          </w:tcPr>
          <w:p>
            <w:pPr>
              <w:pStyle w:val="TableParagraph"/>
              <w:tabs>
                <w:tab w:pos="1841" w:val="left" w:leader="none"/>
              </w:tabs>
              <w:spacing w:line="292" w:lineRule="auto" w:before="59"/>
              <w:ind w:left="108" w:right="2021"/>
              <w:rPr>
                <w:sz w:val="24"/>
              </w:rPr>
            </w:pPr>
            <w:r>
              <w:rPr>
                <w:sz w:val="24"/>
              </w:rPr>
              <w:t>$</w:t>
            </w:r>
            <w:r>
              <w:rPr>
                <w:sz w:val="24"/>
                <w:u w:val="single"/>
              </w:rPr>
              <w:tab/>
            </w:r>
            <w:r>
              <w:rPr>
                <w:sz w:val="24"/>
              </w:rPr>
              <w:t> OR</w:t>
            </w:r>
          </w:p>
          <w:p>
            <w:pPr>
              <w:pStyle w:val="TableParagraph"/>
              <w:tabs>
                <w:tab w:pos="1855" w:val="left" w:leader="none"/>
              </w:tabs>
              <w:spacing w:line="215" w:lineRule="exact"/>
              <w:ind w:left="108"/>
              <w:rPr>
                <w:sz w:val="24"/>
              </w:rPr>
            </w:pPr>
            <w:r>
              <w:rPr>
                <w:sz w:val="24"/>
              </w:rPr>
              <w:t>% </w:t>
            </w:r>
            <w:r>
              <w:rPr>
                <w:sz w:val="24"/>
                <w:u w:val="single"/>
              </w:rPr>
              <w:t> </w:t>
              <w:tab/>
            </w:r>
          </w:p>
        </w:tc>
      </w:tr>
    </w:tbl>
    <w:p>
      <w:pPr>
        <w:pStyle w:val="BodyText"/>
        <w:rPr>
          <w:rFonts w:ascii="Arial"/>
          <w:sz w:val="16"/>
        </w:rPr>
      </w:pPr>
    </w:p>
    <w:p>
      <w:pPr>
        <w:pStyle w:val="BodyText"/>
        <w:spacing w:before="92"/>
        <w:ind w:left="400" w:right="1028"/>
        <w:rPr>
          <w:rFonts w:ascii="Arial"/>
        </w:rPr>
      </w:pPr>
      <w:bookmarkStart w:name="If the refinance is not initiated or com" w:id="106"/>
      <w:bookmarkEnd w:id="106"/>
      <w:r>
        <w:rPr/>
      </w:r>
      <w:bookmarkStart w:name="[  ] The remedies as described in sectio" w:id="107"/>
      <w:bookmarkEnd w:id="107"/>
      <w:r>
        <w:rPr/>
      </w:r>
      <w:r>
        <w:rPr>
          <w:rFonts w:ascii="Arial"/>
        </w:rPr>
        <w:t>If the refinance is not initiated or completed as expected, then (</w:t>
      </w:r>
      <w:r>
        <w:rPr>
          <w:rFonts w:ascii="Arial"/>
          <w:i/>
        </w:rPr>
        <w:t>check all that apply</w:t>
      </w:r>
      <w:r>
        <w:rPr>
          <w:rFonts w:ascii="Arial"/>
        </w:rPr>
        <w:t>): [ ] The remedies as described in section </w:t>
      </w:r>
      <w:r>
        <w:rPr>
          <w:rFonts w:ascii="Arial"/>
          <w:b/>
        </w:rPr>
        <w:t>13 </w:t>
      </w:r>
      <w:r>
        <w:rPr>
          <w:rFonts w:ascii="Arial"/>
        </w:rPr>
        <w:t>shall apply.</w:t>
      </w:r>
    </w:p>
    <w:p>
      <w:pPr>
        <w:pStyle w:val="BodyText"/>
        <w:ind w:left="400" w:right="3941"/>
        <w:rPr>
          <w:rFonts w:ascii="Arial"/>
        </w:rPr>
      </w:pPr>
      <w:bookmarkStart w:name="[  ] The property shall be sold as descr" w:id="108"/>
      <w:bookmarkEnd w:id="108"/>
      <w:r>
        <w:rPr/>
      </w:r>
      <w:r>
        <w:rPr>
          <w:rFonts w:ascii="Arial"/>
        </w:rPr>
        <w:t>[ ] The property shall be sold as described in section</w:t>
      </w:r>
      <w:r>
        <w:rPr>
          <w:rFonts w:ascii="Arial"/>
          <w:spacing w:val="-25"/>
        </w:rPr>
        <w:t> </w:t>
      </w:r>
      <w:r>
        <w:rPr>
          <w:rFonts w:ascii="Arial"/>
          <w:b/>
        </w:rPr>
        <w:t>11</w:t>
      </w:r>
      <w:r>
        <w:rPr>
          <w:rFonts w:ascii="Arial"/>
        </w:rPr>
        <w:t>.</w:t>
      </w:r>
      <w:bookmarkStart w:name="[  ] Other:" w:id="109"/>
      <w:bookmarkEnd w:id="109"/>
      <w:r>
        <w:rPr>
          <w:rFonts w:ascii="Arial"/>
        </w:rPr>
      </w:r>
      <w:r>
        <w:rPr>
          <w:rFonts w:ascii="Arial"/>
        </w:rPr>
        <w:t> [ ]</w:t>
      </w:r>
      <w:r>
        <w:rPr>
          <w:rFonts w:ascii="Arial"/>
          <w:spacing w:val="-2"/>
        </w:rPr>
        <w:t> </w:t>
      </w:r>
      <w:r>
        <w:rPr>
          <w:rFonts w:ascii="Arial"/>
        </w:rPr>
        <w:t>Other:</w:t>
      </w:r>
    </w:p>
    <w:p>
      <w:pPr>
        <w:pStyle w:val="Heading3"/>
        <w:numPr>
          <w:ilvl w:val="0"/>
          <w:numId w:val="3"/>
        </w:numPr>
        <w:tabs>
          <w:tab w:pos="946" w:val="left" w:leader="none"/>
        </w:tabs>
        <w:spacing w:line="240" w:lineRule="auto" w:before="120" w:after="0"/>
        <w:ind w:left="945" w:right="0" w:hanging="546"/>
        <w:jc w:val="left"/>
      </w:pPr>
      <w:bookmarkStart w:name="11.  Sale Provisions and Default or Impo" w:id="110"/>
      <w:bookmarkEnd w:id="110"/>
      <w:r>
        <w:rPr>
          <w:b w:val="0"/>
        </w:rPr>
      </w:r>
      <w:bookmarkStart w:name="11.  Sale Provisions and Default or Impo" w:id="111"/>
      <w:bookmarkEnd w:id="111"/>
      <w:r>
        <w:rPr/>
        <w:t>S</w:t>
      </w:r>
      <w:r>
        <w:rPr/>
        <w:t>ale Provisions and Default or Impossibility</w:t>
      </w:r>
      <w:r>
        <w:rPr>
          <w:spacing w:val="-8"/>
        </w:rPr>
        <w:t> </w:t>
      </w:r>
      <w:r>
        <w:rPr/>
        <w:t>Provisions</w:t>
      </w:r>
    </w:p>
    <w:p>
      <w:pPr>
        <w:pStyle w:val="BodyText"/>
        <w:spacing w:before="121"/>
        <w:ind w:left="400" w:right="548"/>
        <w:rPr>
          <w:rFonts w:ascii="Arial"/>
        </w:rPr>
      </w:pPr>
      <w:bookmarkStart w:name="Completion of this section is required i" w:id="112"/>
      <w:bookmarkEnd w:id="112"/>
      <w:r>
        <w:rPr/>
      </w:r>
      <w:r>
        <w:rPr>
          <w:rFonts w:ascii="Arial"/>
        </w:rPr>
        <w:t>Completion of this section is required if the property will be sold, refinanced, or if there is an equity buyout provision.</w:t>
      </w:r>
    </w:p>
    <w:p>
      <w:pPr>
        <w:spacing w:before="199"/>
        <w:ind w:left="400" w:right="0" w:firstLine="0"/>
        <w:jc w:val="left"/>
        <w:rPr>
          <w:rFonts w:ascii="Arial"/>
          <w:i/>
          <w:sz w:val="24"/>
        </w:rPr>
      </w:pPr>
      <w:bookmarkStart w:name="Check all that apply." w:id="113"/>
      <w:bookmarkEnd w:id="113"/>
      <w:r>
        <w:rPr/>
      </w:r>
      <w:r>
        <w:rPr>
          <w:rFonts w:ascii="Arial"/>
          <w:sz w:val="24"/>
        </w:rPr>
        <w:t>C</w:t>
      </w:r>
      <w:r>
        <w:rPr>
          <w:rFonts w:ascii="Arial"/>
          <w:i/>
          <w:sz w:val="24"/>
        </w:rPr>
        <w:t>heck all that apply.</w:t>
      </w:r>
    </w:p>
    <w:p>
      <w:pPr>
        <w:pStyle w:val="BodyText"/>
        <w:spacing w:before="201"/>
        <w:ind w:left="400"/>
        <w:rPr>
          <w:rFonts w:ascii="Arial"/>
        </w:rPr>
      </w:pPr>
      <w:bookmarkStart w:name="[  ] The property will be sold within th" w:id="114"/>
      <w:bookmarkEnd w:id="114"/>
      <w:r>
        <w:rPr/>
      </w:r>
      <w:r>
        <w:rPr>
          <w:rFonts w:ascii="Arial"/>
        </w:rPr>
        <w:t>[ ] The property will be sold within the next two years.</w:t>
      </w:r>
    </w:p>
    <w:p>
      <w:pPr>
        <w:pStyle w:val="BodyText"/>
        <w:ind w:left="400"/>
        <w:rPr>
          <w:rFonts w:ascii="Arial"/>
        </w:rPr>
      </w:pPr>
      <w:bookmarkStart w:name="[  ] The property will be sold more than" w:id="115"/>
      <w:bookmarkEnd w:id="115"/>
      <w:r>
        <w:rPr/>
      </w:r>
      <w:r>
        <w:rPr>
          <w:rFonts w:ascii="Arial"/>
        </w:rPr>
        <w:t>[ ] The property will be sold more than two years in the future. (Also complete section</w:t>
      </w:r>
    </w:p>
    <w:p>
      <w:pPr>
        <w:spacing w:before="0"/>
        <w:ind w:left="759" w:right="0" w:firstLine="0"/>
        <w:jc w:val="left"/>
        <w:rPr>
          <w:rFonts w:ascii="Arial"/>
          <w:sz w:val="24"/>
        </w:rPr>
      </w:pPr>
      <w:bookmarkStart w:name="[  ] These provisions apply only in the " w:id="116"/>
      <w:bookmarkEnd w:id="116"/>
      <w:r>
        <w:rPr/>
      </w:r>
      <w:r>
        <w:rPr>
          <w:rFonts w:ascii="Arial"/>
          <w:b/>
          <w:sz w:val="24"/>
        </w:rPr>
        <w:t>12</w:t>
      </w:r>
      <w:r>
        <w:rPr>
          <w:rFonts w:ascii="Arial"/>
          <w:sz w:val="24"/>
        </w:rPr>
        <w:t>.)</w:t>
      </w:r>
    </w:p>
    <w:p>
      <w:pPr>
        <w:pStyle w:val="BodyText"/>
        <w:ind w:left="760" w:right="628" w:hanging="360"/>
        <w:rPr>
          <w:rFonts w:ascii="Arial"/>
        </w:rPr>
      </w:pPr>
      <w:r>
        <w:rPr>
          <w:rFonts w:ascii="Arial"/>
        </w:rPr>
        <w:t>[ ] These provisions apply only in the event of default or impossibility of the intended final property disposition as indicated in section </w:t>
      </w:r>
      <w:r>
        <w:rPr>
          <w:rFonts w:ascii="Arial"/>
          <w:b/>
        </w:rPr>
        <w:t>8</w:t>
      </w:r>
      <w:r>
        <w:rPr>
          <w:rFonts w:ascii="Arial"/>
        </w:rPr>
        <w:t>.</w:t>
      </w:r>
    </w:p>
    <w:p>
      <w:pPr>
        <w:pStyle w:val="BodyText"/>
        <w:spacing w:before="9"/>
        <w:rPr>
          <w:rFonts w:ascii="Arial"/>
          <w:sz w:val="20"/>
        </w:rPr>
      </w:pPr>
      <w:r>
        <w:rPr/>
        <w:pict>
          <v:shape style="position:absolute;margin-left:72pt;margin-top:14.321211pt;width:479.2pt;height:143.4pt;mso-position-horizontal-relative:page;mso-position-vertical-relative:paragraph;z-index:-251646976;mso-wrap-distance-left:0;mso-wrap-distance-right:0" type="#_x0000_t202" filled="false" stroked="true" strokeweight=".75pt" strokecolor="#000000">
            <v:textbox inset="0,0,0,0">
              <w:txbxContent>
                <w:p>
                  <w:pPr>
                    <w:spacing w:before="71"/>
                    <w:ind w:left="143" w:right="298" w:firstLine="0"/>
                    <w:jc w:val="left"/>
                    <w:rPr>
                      <w:rFonts w:ascii="Cambria"/>
                      <w:i/>
                      <w:sz w:val="20"/>
                    </w:rPr>
                  </w:pPr>
                  <w:r>
                    <w:rPr>
                      <w:rFonts w:ascii="Cambria"/>
                      <w:i/>
                      <w:sz w:val="20"/>
                    </w:rPr>
                    <w:t>Default means an owner did not meet a requirement of this agreement. For example, if an owner was required </w:t>
                  </w:r>
                  <w:r>
                    <w:rPr>
                      <w:rFonts w:ascii="Cambria"/>
                      <w:i/>
                      <w:sz w:val="20"/>
                    </w:rPr>
                    <w:t>to initiate a refinance by a certain date and chose not to apply, or if an owner chose not to make required payments or repairs, then a default has occurred.</w:t>
                  </w:r>
                </w:p>
                <w:p>
                  <w:pPr>
                    <w:pStyle w:val="BodyText"/>
                    <w:rPr>
                      <w:rFonts w:ascii="Cambria"/>
                      <w:i/>
                      <w:sz w:val="17"/>
                    </w:rPr>
                  </w:pPr>
                </w:p>
                <w:p>
                  <w:pPr>
                    <w:spacing w:before="0"/>
                    <w:ind w:left="143" w:right="366" w:firstLine="0"/>
                    <w:jc w:val="left"/>
                    <w:rPr>
                      <w:rFonts w:ascii="Cambria"/>
                      <w:i/>
                      <w:sz w:val="20"/>
                    </w:rPr>
                  </w:pPr>
                  <w:r>
                    <w:rPr>
                      <w:rFonts w:ascii="Cambria"/>
                      <w:i/>
                      <w:sz w:val="20"/>
                    </w:rPr>
                    <w:t>Impossibility means an owner was unable to meet a requirement of this agreement due to unanticipated </w:t>
                  </w:r>
                  <w:r>
                    <w:rPr>
                      <w:rFonts w:ascii="Cambria"/>
                      <w:i/>
                      <w:sz w:val="20"/>
                    </w:rPr>
                    <w:t>circumstances. For example, if an owner was unable to qualify for a refinance, was unable to sell the property due to market conditions, or was unable to make payments or repairs due to incapacity, then impossibility of performance has occurred.</w:t>
                  </w:r>
                </w:p>
                <w:p>
                  <w:pPr>
                    <w:pStyle w:val="BodyText"/>
                    <w:spacing w:before="1"/>
                    <w:rPr>
                      <w:rFonts w:ascii="Cambria"/>
                      <w:i/>
                      <w:sz w:val="17"/>
                    </w:rPr>
                  </w:pPr>
                </w:p>
                <w:p>
                  <w:pPr>
                    <w:spacing w:before="1"/>
                    <w:ind w:left="144" w:right="779" w:hanging="1"/>
                    <w:jc w:val="left"/>
                    <w:rPr>
                      <w:rFonts w:ascii="Cambria"/>
                      <w:b/>
                      <w:i/>
                      <w:sz w:val="20"/>
                    </w:rPr>
                  </w:pPr>
                  <w:r>
                    <w:rPr>
                      <w:rFonts w:ascii="Cambria"/>
                      <w:b/>
                      <w:i/>
                      <w:sz w:val="20"/>
                    </w:rPr>
                    <w:t>Both default and impossibility must be contemplated in the division of real property, and related </w:t>
                  </w:r>
                  <w:r>
                    <w:rPr>
                      <w:rFonts w:ascii="Cambria"/>
                      <w:b/>
                      <w:i/>
                      <w:sz w:val="20"/>
                    </w:rPr>
                    <w:t>provisions and remedies must be described on this form.</w:t>
                  </w:r>
                </w:p>
              </w:txbxContent>
            </v:textbox>
            <v:stroke dashstyle="solid"/>
            <w10:wrap type="topAndBottom"/>
          </v:shape>
        </w:pict>
      </w:r>
    </w:p>
    <w:p>
      <w:pPr>
        <w:pStyle w:val="BodyText"/>
        <w:spacing w:before="2"/>
        <w:rPr>
          <w:rFonts w:ascii="Arial"/>
          <w:sz w:val="30"/>
        </w:rPr>
      </w:pPr>
    </w:p>
    <w:p>
      <w:pPr>
        <w:pStyle w:val="BodyText"/>
        <w:ind w:left="400" w:right="734"/>
        <w:rPr>
          <w:rFonts w:ascii="Arial"/>
        </w:rPr>
      </w:pPr>
      <w:bookmarkStart w:name="Both owners shall timely cooperate in pr" w:id="117"/>
      <w:bookmarkEnd w:id="117"/>
      <w:r>
        <w:rPr/>
      </w:r>
      <w:r>
        <w:rPr>
          <w:rFonts w:ascii="Arial"/>
        </w:rPr>
        <w:t>Both owners shall timely cooperate in providing and signing any necessary documents required to sell the property.</w:t>
      </w:r>
    </w:p>
    <w:p>
      <w:pPr>
        <w:pStyle w:val="BodyText"/>
        <w:spacing w:before="5"/>
        <w:rPr>
          <w:rFonts w:ascii="Arial"/>
          <w:sz w:val="17"/>
        </w:rPr>
      </w:pPr>
    </w:p>
    <w:tbl>
      <w:tblPr>
        <w:tblW w:w="0" w:type="auto"/>
        <w:jc w:val="left"/>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0"/>
        <w:gridCol w:w="540"/>
        <w:gridCol w:w="5310"/>
      </w:tblGrid>
      <w:tr>
        <w:trPr>
          <w:trHeight w:val="506" w:hRule="atLeast"/>
        </w:trPr>
        <w:tc>
          <w:tcPr>
            <w:tcW w:w="9540" w:type="dxa"/>
            <w:gridSpan w:val="3"/>
          </w:tcPr>
          <w:p>
            <w:pPr>
              <w:pStyle w:val="TableParagraph"/>
              <w:spacing w:before="115"/>
              <w:ind w:left="3288" w:right="3280"/>
              <w:jc w:val="center"/>
              <w:rPr>
                <w:b/>
                <w:sz w:val="24"/>
              </w:rPr>
            </w:pPr>
            <w:r>
              <w:rPr>
                <w:b/>
                <w:sz w:val="24"/>
              </w:rPr>
              <w:t>Sale Timeframes</w:t>
            </w:r>
          </w:p>
        </w:tc>
      </w:tr>
      <w:tr>
        <w:trPr>
          <w:trHeight w:val="599" w:hRule="atLeast"/>
        </w:trPr>
        <w:tc>
          <w:tcPr>
            <w:tcW w:w="3690" w:type="dxa"/>
            <w:vMerge w:val="restart"/>
          </w:tcPr>
          <w:p>
            <w:pPr>
              <w:pStyle w:val="TableParagraph"/>
              <w:rPr>
                <w:sz w:val="24"/>
              </w:rPr>
            </w:pPr>
          </w:p>
          <w:p>
            <w:pPr>
              <w:pStyle w:val="TableParagraph"/>
              <w:rPr>
                <w:sz w:val="24"/>
              </w:rPr>
            </w:pPr>
          </w:p>
          <w:p>
            <w:pPr>
              <w:pStyle w:val="TableParagraph"/>
              <w:spacing w:before="144"/>
              <w:ind w:left="108" w:right="129" w:hanging="1"/>
              <w:rPr>
                <w:sz w:val="22"/>
              </w:rPr>
            </w:pPr>
            <w:r>
              <w:rPr>
                <w:sz w:val="22"/>
              </w:rPr>
              <w:t>The property shall be LISTED FOR SALE on or before</w:t>
            </w:r>
          </w:p>
        </w:tc>
        <w:tc>
          <w:tcPr>
            <w:tcW w:w="540" w:type="dxa"/>
          </w:tcPr>
          <w:p>
            <w:pPr>
              <w:pStyle w:val="TableParagraph"/>
              <w:spacing w:before="122"/>
              <w:ind w:left="107"/>
              <w:rPr>
                <w:rFonts w:ascii="Wingdings" w:hAnsi="Wingdings"/>
                <w:sz w:val="32"/>
              </w:rPr>
            </w:pPr>
            <w:r>
              <w:rPr>
                <w:rFonts w:ascii="Wingdings" w:hAnsi="Wingdings"/>
                <w:w w:val="100"/>
                <w:sz w:val="32"/>
              </w:rPr>
              <w:t></w:t>
            </w:r>
          </w:p>
        </w:tc>
        <w:tc>
          <w:tcPr>
            <w:tcW w:w="5310" w:type="dxa"/>
          </w:tcPr>
          <w:p>
            <w:pPr>
              <w:pStyle w:val="TableParagraph"/>
              <w:tabs>
                <w:tab w:pos="2549" w:val="left" w:leader="none"/>
              </w:tabs>
              <w:spacing w:line="275" w:lineRule="exact" w:before="59"/>
              <w:ind w:left="107"/>
              <w:rPr>
                <w:sz w:val="24"/>
              </w:rPr>
            </w:pPr>
            <w:r>
              <w:rPr>
                <w:sz w:val="24"/>
              </w:rPr>
              <w:t>Date:</w:t>
            </w:r>
            <w:r>
              <w:rPr>
                <w:sz w:val="24"/>
                <w:u w:val="single"/>
              </w:rPr>
              <w:t> </w:t>
              <w:tab/>
            </w:r>
          </w:p>
          <w:p>
            <w:pPr>
              <w:pStyle w:val="TableParagraph"/>
              <w:spacing w:line="206" w:lineRule="exact"/>
              <w:ind w:left="107"/>
              <w:rPr>
                <w:i/>
                <w:sz w:val="18"/>
              </w:rPr>
            </w:pPr>
            <w:r>
              <w:rPr>
                <w:i/>
                <w:sz w:val="18"/>
              </w:rPr>
              <w:t>dd/mm/yyyy</w:t>
            </w:r>
          </w:p>
        </w:tc>
      </w:tr>
      <w:tr>
        <w:trPr>
          <w:trHeight w:val="805" w:hRule="atLeast"/>
        </w:trPr>
        <w:tc>
          <w:tcPr>
            <w:tcW w:w="3690" w:type="dxa"/>
            <w:vMerge/>
            <w:tcBorders>
              <w:top w:val="nil"/>
            </w:tcBorders>
          </w:tcPr>
          <w:p>
            <w:pPr>
              <w:rPr>
                <w:sz w:val="2"/>
                <w:szCs w:val="2"/>
              </w:rPr>
            </w:pPr>
          </w:p>
        </w:tc>
        <w:tc>
          <w:tcPr>
            <w:tcW w:w="540" w:type="dxa"/>
          </w:tcPr>
          <w:p>
            <w:pPr>
              <w:pStyle w:val="TableParagraph"/>
              <w:spacing w:before="225"/>
              <w:ind w:left="107"/>
              <w:rPr>
                <w:rFonts w:ascii="Wingdings" w:hAnsi="Wingdings"/>
                <w:sz w:val="32"/>
              </w:rPr>
            </w:pPr>
            <w:r>
              <w:rPr>
                <w:rFonts w:ascii="Wingdings" w:hAnsi="Wingdings"/>
                <w:w w:val="100"/>
                <w:sz w:val="32"/>
              </w:rPr>
              <w:t></w:t>
            </w:r>
          </w:p>
        </w:tc>
        <w:tc>
          <w:tcPr>
            <w:tcW w:w="5310" w:type="dxa"/>
          </w:tcPr>
          <w:p>
            <w:pPr>
              <w:pStyle w:val="TableParagraph"/>
              <w:tabs>
                <w:tab w:pos="4710" w:val="left" w:leader="none"/>
              </w:tabs>
              <w:spacing w:line="275" w:lineRule="exact" w:before="58"/>
              <w:ind w:left="107"/>
              <w:rPr>
                <w:sz w:val="24"/>
              </w:rPr>
            </w:pPr>
            <w:r>
              <w:rPr>
                <w:sz w:val="24"/>
              </w:rPr>
              <w:t>Time</w:t>
            </w:r>
            <w:r>
              <w:rPr>
                <w:spacing w:val="-6"/>
                <w:sz w:val="24"/>
              </w:rPr>
              <w:t> </w:t>
            </w:r>
            <w:r>
              <w:rPr>
                <w:sz w:val="24"/>
              </w:rPr>
              <w:t>period: </w:t>
            </w:r>
            <w:r>
              <w:rPr>
                <w:sz w:val="24"/>
                <w:u w:val="single"/>
              </w:rPr>
              <w:t> </w:t>
              <w:tab/>
            </w:r>
          </w:p>
          <w:p>
            <w:pPr>
              <w:pStyle w:val="TableParagraph"/>
              <w:ind w:left="107" w:right="240"/>
              <w:rPr>
                <w:i/>
                <w:sz w:val="18"/>
              </w:rPr>
            </w:pPr>
            <w:r>
              <w:rPr>
                <w:i/>
                <w:sz w:val="18"/>
              </w:rPr>
              <w:t>Example 1: No later than </w:t>
            </w:r>
            <w:r>
              <w:rPr>
                <w:i/>
                <w:sz w:val="18"/>
                <w:u w:val="single"/>
              </w:rPr>
              <w:t>x</w:t>
            </w:r>
            <w:r>
              <w:rPr>
                <w:i/>
                <w:sz w:val="18"/>
              </w:rPr>
              <w:t> months from final order entry </w:t>
            </w:r>
            <w:r>
              <w:rPr>
                <w:i/>
                <w:sz w:val="18"/>
              </w:rPr>
              <w:t>Example 2: </w:t>
            </w:r>
            <w:r>
              <w:rPr>
                <w:i/>
                <w:sz w:val="18"/>
                <w:u w:val="single"/>
              </w:rPr>
              <w:t>xx</w:t>
            </w:r>
            <w:r>
              <w:rPr>
                <w:i/>
                <w:sz w:val="18"/>
              </w:rPr>
              <w:t> days after default or impossibility has occurred.</w:t>
            </w:r>
          </w:p>
        </w:tc>
      </w:tr>
      <w:tr>
        <w:trPr>
          <w:trHeight w:val="471" w:hRule="atLeast"/>
        </w:trPr>
        <w:tc>
          <w:tcPr>
            <w:tcW w:w="3690" w:type="dxa"/>
            <w:vMerge/>
            <w:tcBorders>
              <w:top w:val="nil"/>
            </w:tcBorders>
          </w:tcPr>
          <w:p>
            <w:pPr>
              <w:rPr>
                <w:sz w:val="2"/>
                <w:szCs w:val="2"/>
              </w:rPr>
            </w:pPr>
          </w:p>
        </w:tc>
        <w:tc>
          <w:tcPr>
            <w:tcW w:w="540" w:type="dxa"/>
          </w:tcPr>
          <w:p>
            <w:pPr>
              <w:pStyle w:val="TableParagraph"/>
              <w:spacing w:before="57"/>
              <w:ind w:left="107"/>
              <w:rPr>
                <w:rFonts w:ascii="Wingdings" w:hAnsi="Wingdings"/>
                <w:sz w:val="32"/>
              </w:rPr>
            </w:pPr>
            <w:r>
              <w:rPr>
                <w:rFonts w:ascii="Wingdings" w:hAnsi="Wingdings"/>
                <w:w w:val="100"/>
                <w:sz w:val="32"/>
              </w:rPr>
              <w:t></w:t>
            </w:r>
          </w:p>
        </w:tc>
        <w:tc>
          <w:tcPr>
            <w:tcW w:w="5310" w:type="dxa"/>
          </w:tcPr>
          <w:p>
            <w:pPr>
              <w:pStyle w:val="TableParagraph"/>
              <w:spacing w:before="97"/>
              <w:ind w:left="107"/>
              <w:rPr>
                <w:sz w:val="24"/>
              </w:rPr>
            </w:pPr>
            <w:r>
              <w:rPr>
                <w:sz w:val="24"/>
              </w:rPr>
              <w:t>Other:</w:t>
            </w:r>
          </w:p>
        </w:tc>
      </w:tr>
      <w:tr>
        <w:trPr>
          <w:trHeight w:val="599" w:hRule="atLeast"/>
        </w:trPr>
        <w:tc>
          <w:tcPr>
            <w:tcW w:w="3690" w:type="dxa"/>
          </w:tcPr>
          <w:p>
            <w:pPr>
              <w:pStyle w:val="TableParagraph"/>
              <w:rPr>
                <w:rFonts w:ascii="Times New Roman"/>
                <w:sz w:val="20"/>
              </w:rPr>
            </w:pPr>
          </w:p>
        </w:tc>
        <w:tc>
          <w:tcPr>
            <w:tcW w:w="540" w:type="dxa"/>
          </w:tcPr>
          <w:p>
            <w:pPr>
              <w:pStyle w:val="TableParagraph"/>
              <w:spacing w:before="122"/>
              <w:ind w:left="107"/>
              <w:rPr>
                <w:rFonts w:ascii="Wingdings" w:hAnsi="Wingdings"/>
                <w:sz w:val="32"/>
              </w:rPr>
            </w:pPr>
            <w:r>
              <w:rPr>
                <w:rFonts w:ascii="Wingdings" w:hAnsi="Wingdings"/>
                <w:w w:val="100"/>
                <w:sz w:val="32"/>
              </w:rPr>
              <w:t></w:t>
            </w:r>
          </w:p>
        </w:tc>
        <w:tc>
          <w:tcPr>
            <w:tcW w:w="5310" w:type="dxa"/>
          </w:tcPr>
          <w:p>
            <w:pPr>
              <w:pStyle w:val="TableParagraph"/>
              <w:tabs>
                <w:tab w:pos="2549" w:val="left" w:leader="none"/>
              </w:tabs>
              <w:spacing w:line="275" w:lineRule="exact" w:before="58"/>
              <w:ind w:left="107"/>
              <w:rPr>
                <w:sz w:val="24"/>
              </w:rPr>
            </w:pPr>
            <w:r>
              <w:rPr>
                <w:sz w:val="24"/>
              </w:rPr>
              <w:t>Date:</w:t>
            </w:r>
            <w:r>
              <w:rPr>
                <w:sz w:val="24"/>
                <w:u w:val="single"/>
              </w:rPr>
              <w:t> </w:t>
              <w:tab/>
            </w:r>
          </w:p>
          <w:p>
            <w:pPr>
              <w:pStyle w:val="TableParagraph"/>
              <w:spacing w:line="206" w:lineRule="exact"/>
              <w:ind w:left="107"/>
              <w:rPr>
                <w:i/>
                <w:sz w:val="18"/>
              </w:rPr>
            </w:pPr>
            <w:r>
              <w:rPr>
                <w:i/>
                <w:sz w:val="18"/>
              </w:rPr>
              <w:t>dd/mm/yyyy</w:t>
            </w:r>
          </w:p>
        </w:tc>
      </w:tr>
    </w:tbl>
    <w:p>
      <w:pPr>
        <w:spacing w:after="0" w:line="206" w:lineRule="exact"/>
        <w:rPr>
          <w:sz w:val="18"/>
        </w:rPr>
        <w:sectPr>
          <w:pgSz w:w="12240" w:h="15840"/>
          <w:pgMar w:header="720" w:footer="1059" w:top="1220" w:bottom="1240" w:left="1040" w:right="880"/>
        </w:sectPr>
      </w:pPr>
    </w:p>
    <w:p>
      <w:pPr>
        <w:pStyle w:val="BodyText"/>
        <w:spacing w:before="5"/>
        <w:rPr>
          <w:rFonts w:ascii="Arial"/>
          <w:sz w:val="10"/>
        </w:rPr>
      </w:pPr>
    </w:p>
    <w:tbl>
      <w:tblPr>
        <w:tblW w:w="0" w:type="auto"/>
        <w:jc w:val="left"/>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0"/>
        <w:gridCol w:w="540"/>
        <w:gridCol w:w="5310"/>
      </w:tblGrid>
      <w:tr>
        <w:trPr>
          <w:trHeight w:val="599" w:hRule="atLeast"/>
        </w:trPr>
        <w:tc>
          <w:tcPr>
            <w:tcW w:w="3690" w:type="dxa"/>
            <w:vMerge w:val="restart"/>
          </w:tcPr>
          <w:p>
            <w:pPr>
              <w:pStyle w:val="TableParagraph"/>
              <w:spacing w:before="10"/>
              <w:rPr>
                <w:sz w:val="24"/>
              </w:rPr>
            </w:pPr>
          </w:p>
          <w:p>
            <w:pPr>
              <w:pStyle w:val="TableParagraph"/>
              <w:ind w:left="107" w:right="521"/>
              <w:rPr>
                <w:sz w:val="22"/>
              </w:rPr>
            </w:pPr>
            <w:r>
              <w:rPr>
                <w:sz w:val="22"/>
              </w:rPr>
              <w:t>The sale is EXPECTED TO BE COMPLETED on or before</w:t>
            </w:r>
          </w:p>
        </w:tc>
        <w:tc>
          <w:tcPr>
            <w:tcW w:w="540" w:type="dxa"/>
          </w:tcPr>
          <w:p>
            <w:pPr>
              <w:pStyle w:val="TableParagraph"/>
              <w:spacing w:before="122"/>
              <w:ind w:left="107"/>
              <w:rPr>
                <w:rFonts w:ascii="Wingdings" w:hAnsi="Wingdings"/>
                <w:sz w:val="32"/>
              </w:rPr>
            </w:pPr>
            <w:r>
              <w:rPr>
                <w:rFonts w:ascii="Wingdings" w:hAnsi="Wingdings"/>
                <w:w w:val="100"/>
                <w:sz w:val="32"/>
              </w:rPr>
              <w:t></w:t>
            </w:r>
          </w:p>
        </w:tc>
        <w:tc>
          <w:tcPr>
            <w:tcW w:w="5310" w:type="dxa"/>
          </w:tcPr>
          <w:p>
            <w:pPr>
              <w:pStyle w:val="TableParagraph"/>
              <w:tabs>
                <w:tab w:pos="4710" w:val="left" w:leader="none"/>
              </w:tabs>
              <w:spacing w:line="275" w:lineRule="exact" w:before="59"/>
              <w:ind w:left="107"/>
              <w:rPr>
                <w:sz w:val="24"/>
              </w:rPr>
            </w:pPr>
            <w:r>
              <w:rPr>
                <w:sz w:val="24"/>
              </w:rPr>
              <w:t>Time</w:t>
            </w:r>
            <w:r>
              <w:rPr>
                <w:spacing w:val="-6"/>
                <w:sz w:val="24"/>
              </w:rPr>
              <w:t> </w:t>
            </w:r>
            <w:r>
              <w:rPr>
                <w:sz w:val="24"/>
              </w:rPr>
              <w:t>period: </w:t>
            </w:r>
            <w:r>
              <w:rPr>
                <w:sz w:val="24"/>
                <w:u w:val="single"/>
              </w:rPr>
              <w:t> </w:t>
              <w:tab/>
            </w:r>
          </w:p>
          <w:p>
            <w:pPr>
              <w:pStyle w:val="TableParagraph"/>
              <w:spacing w:line="206" w:lineRule="exact"/>
              <w:ind w:left="107"/>
              <w:rPr>
                <w:i/>
                <w:sz w:val="18"/>
              </w:rPr>
            </w:pPr>
            <w:r>
              <w:rPr>
                <w:i/>
                <w:sz w:val="18"/>
              </w:rPr>
              <w:t>Example: No later than </w:t>
            </w:r>
            <w:r>
              <w:rPr>
                <w:i/>
                <w:sz w:val="18"/>
                <w:u w:val="single"/>
              </w:rPr>
              <w:t>x</w:t>
            </w:r>
            <w:r>
              <w:rPr>
                <w:i/>
                <w:sz w:val="18"/>
              </w:rPr>
              <w:t> months from final order entry</w:t>
            </w:r>
          </w:p>
        </w:tc>
      </w:tr>
      <w:tr>
        <w:trPr>
          <w:trHeight w:val="471" w:hRule="atLeast"/>
        </w:trPr>
        <w:tc>
          <w:tcPr>
            <w:tcW w:w="3690" w:type="dxa"/>
            <w:vMerge/>
            <w:tcBorders>
              <w:top w:val="nil"/>
            </w:tcBorders>
          </w:tcPr>
          <w:p>
            <w:pPr>
              <w:rPr>
                <w:sz w:val="2"/>
                <w:szCs w:val="2"/>
              </w:rPr>
            </w:pPr>
          </w:p>
        </w:tc>
        <w:tc>
          <w:tcPr>
            <w:tcW w:w="540" w:type="dxa"/>
          </w:tcPr>
          <w:p>
            <w:pPr>
              <w:pStyle w:val="TableParagraph"/>
              <w:spacing w:before="57"/>
              <w:ind w:left="107"/>
              <w:rPr>
                <w:rFonts w:ascii="Wingdings" w:hAnsi="Wingdings"/>
                <w:sz w:val="32"/>
              </w:rPr>
            </w:pPr>
            <w:r>
              <w:rPr>
                <w:rFonts w:ascii="Wingdings" w:hAnsi="Wingdings"/>
                <w:w w:val="100"/>
                <w:sz w:val="32"/>
              </w:rPr>
              <w:t></w:t>
            </w:r>
          </w:p>
        </w:tc>
        <w:tc>
          <w:tcPr>
            <w:tcW w:w="5310" w:type="dxa"/>
          </w:tcPr>
          <w:p>
            <w:pPr>
              <w:pStyle w:val="TableParagraph"/>
              <w:spacing w:before="97"/>
              <w:ind w:left="107"/>
              <w:rPr>
                <w:sz w:val="24"/>
              </w:rPr>
            </w:pPr>
            <w:r>
              <w:rPr>
                <w:sz w:val="24"/>
              </w:rPr>
              <w:t>Other:</w:t>
            </w:r>
          </w:p>
        </w:tc>
      </w:tr>
    </w:tbl>
    <w:p>
      <w:pPr>
        <w:pStyle w:val="BodyText"/>
        <w:rPr>
          <w:rFonts w:ascii="Arial"/>
          <w:sz w:val="16"/>
        </w:rPr>
      </w:pPr>
    </w:p>
    <w:p>
      <w:pPr>
        <w:pStyle w:val="BodyText"/>
        <w:spacing w:before="92"/>
        <w:ind w:left="400" w:right="1268"/>
        <w:rPr>
          <w:rFonts w:ascii="Arial"/>
        </w:rPr>
      </w:pPr>
      <w:bookmarkStart w:name="If the property is not listed for sale, " w:id="118"/>
      <w:bookmarkEnd w:id="118"/>
      <w:r>
        <w:rPr/>
      </w:r>
      <w:r>
        <w:rPr>
          <w:rFonts w:ascii="Arial"/>
        </w:rPr>
        <w:t>If the property is not listed for sale, or the sale is not completed as expected, then (</w:t>
      </w:r>
      <w:r>
        <w:rPr>
          <w:rFonts w:ascii="Arial"/>
          <w:i/>
        </w:rPr>
        <w:t>check one</w:t>
      </w:r>
      <w:r>
        <w:rPr>
          <w:rFonts w:ascii="Arial"/>
        </w:rPr>
        <w:t>):</w:t>
      </w:r>
    </w:p>
    <w:p>
      <w:pPr>
        <w:pStyle w:val="BodyText"/>
        <w:rPr>
          <w:rFonts w:ascii="Arial"/>
        </w:rPr>
      </w:pPr>
    </w:p>
    <w:p>
      <w:pPr>
        <w:pStyle w:val="BodyText"/>
        <w:ind w:left="400" w:right="4035"/>
        <w:rPr>
          <w:rFonts w:ascii="Arial"/>
        </w:rPr>
      </w:pPr>
      <w:bookmarkStart w:name="[  ] The remedies as described in sectio" w:id="119"/>
      <w:bookmarkEnd w:id="119"/>
      <w:r>
        <w:rPr/>
      </w:r>
      <w:bookmarkStart w:name="[  ] Other:" w:id="120"/>
      <w:bookmarkEnd w:id="120"/>
      <w:r>
        <w:rPr/>
      </w:r>
      <w:r>
        <w:rPr>
          <w:rFonts w:ascii="Arial"/>
        </w:rPr>
        <w:t>[ ] The remedies as described in section </w:t>
      </w:r>
      <w:r>
        <w:rPr>
          <w:rFonts w:ascii="Arial"/>
          <w:b/>
        </w:rPr>
        <w:t>13 </w:t>
      </w:r>
      <w:r>
        <w:rPr>
          <w:rFonts w:ascii="Arial"/>
        </w:rPr>
        <w:t>shall</w:t>
      </w:r>
      <w:r>
        <w:rPr>
          <w:rFonts w:ascii="Arial"/>
          <w:spacing w:val="-25"/>
        </w:rPr>
        <w:t> </w:t>
      </w:r>
      <w:r>
        <w:rPr>
          <w:rFonts w:ascii="Arial"/>
        </w:rPr>
        <w:t>apply. [ ]</w:t>
      </w:r>
      <w:r>
        <w:rPr>
          <w:rFonts w:ascii="Arial"/>
          <w:spacing w:val="-2"/>
        </w:rPr>
        <w:t> </w:t>
      </w:r>
      <w:r>
        <w:rPr>
          <w:rFonts w:ascii="Arial"/>
        </w:rPr>
        <w:t>Other:</w:t>
      </w:r>
    </w:p>
    <w:p>
      <w:pPr>
        <w:pStyle w:val="BodyText"/>
        <w:rPr>
          <w:rFonts w:ascii="Arial"/>
        </w:rPr>
      </w:pPr>
    </w:p>
    <w:p>
      <w:pPr>
        <w:pStyle w:val="Heading4"/>
        <w:numPr>
          <w:ilvl w:val="0"/>
          <w:numId w:val="4"/>
        </w:numPr>
        <w:tabs>
          <w:tab w:pos="668" w:val="left" w:leader="none"/>
        </w:tabs>
        <w:spacing w:line="240" w:lineRule="auto" w:before="0" w:after="0"/>
        <w:ind w:left="667" w:right="0" w:hanging="268"/>
        <w:jc w:val="left"/>
        <w:rPr>
          <w:rFonts w:ascii="Arial"/>
        </w:rPr>
      </w:pPr>
      <w:bookmarkStart w:name="a. Listing and Showing" w:id="121"/>
      <w:bookmarkEnd w:id="121"/>
      <w:r>
        <w:rPr>
          <w:b w:val="0"/>
        </w:rPr>
      </w:r>
      <w:bookmarkStart w:name="a. Listing and Showing" w:id="122"/>
      <w:bookmarkEnd w:id="122"/>
      <w:r>
        <w:rPr>
          <w:rFonts w:ascii="Arial"/>
        </w:rPr>
        <w:t>L</w:t>
      </w:r>
      <w:r>
        <w:rPr>
          <w:rFonts w:ascii="Arial"/>
        </w:rPr>
        <w:t>isting and</w:t>
      </w:r>
      <w:r>
        <w:rPr>
          <w:rFonts w:ascii="Arial"/>
          <w:spacing w:val="-2"/>
        </w:rPr>
        <w:t> </w:t>
      </w:r>
      <w:r>
        <w:rPr>
          <w:rFonts w:ascii="Arial"/>
        </w:rPr>
        <w:t>Showing</w:t>
      </w:r>
    </w:p>
    <w:p>
      <w:pPr>
        <w:pStyle w:val="BodyText"/>
        <w:ind w:left="400" w:right="1094"/>
        <w:rPr>
          <w:rFonts w:ascii="Arial"/>
        </w:rPr>
      </w:pPr>
      <w:bookmarkStart w:name="Both owners shall cooperate to make the " w:id="123"/>
      <w:bookmarkEnd w:id="123"/>
      <w:r>
        <w:rPr/>
      </w:r>
      <w:r>
        <w:rPr>
          <w:rFonts w:ascii="Arial"/>
        </w:rPr>
        <w:t>Both owners shall cooperate to make the property available as needed, such as for showings or open houses. The property shall be maintained in a clean and orderly state.</w:t>
      </w:r>
    </w:p>
    <w:p>
      <w:pPr>
        <w:spacing w:before="200"/>
        <w:ind w:left="400" w:right="0" w:firstLine="0"/>
        <w:jc w:val="left"/>
        <w:rPr>
          <w:rFonts w:ascii="Arial"/>
          <w:i/>
          <w:sz w:val="24"/>
        </w:rPr>
      </w:pPr>
      <w:bookmarkStart w:name="Check all that apply." w:id="124"/>
      <w:bookmarkEnd w:id="124"/>
      <w:r>
        <w:rPr/>
      </w:r>
      <w:r>
        <w:rPr>
          <w:rFonts w:ascii="Arial"/>
          <w:i/>
          <w:sz w:val="24"/>
        </w:rPr>
        <w:t>Check all that apply.</w:t>
      </w:r>
    </w:p>
    <w:p>
      <w:pPr>
        <w:pStyle w:val="BodyText"/>
        <w:tabs>
          <w:tab w:pos="4721" w:val="left" w:leader="none"/>
          <w:tab w:pos="6802" w:val="left" w:leader="none"/>
        </w:tabs>
        <w:spacing w:before="200"/>
        <w:ind w:left="400" w:right="3448"/>
        <w:rPr>
          <w:rFonts w:ascii="Arial" w:hAnsi="Arial"/>
        </w:rPr>
      </w:pPr>
      <w:bookmarkStart w:name="[  ] The listing agent is (agent’s name)" w:id="125"/>
      <w:bookmarkEnd w:id="125"/>
      <w:r>
        <w:rPr/>
      </w:r>
      <w:r>
        <w:rPr>
          <w:rFonts w:ascii="Arial" w:hAnsi="Arial"/>
        </w:rPr>
        <w:t>[  ] The listing agent is</w:t>
      </w:r>
      <w:r>
        <w:rPr>
          <w:rFonts w:ascii="Arial" w:hAnsi="Arial"/>
          <w:spacing w:val="-13"/>
        </w:rPr>
        <w:t> </w:t>
      </w:r>
      <w:r>
        <w:rPr>
          <w:rFonts w:ascii="Arial" w:hAnsi="Arial"/>
        </w:rPr>
        <w:t>(</w:t>
      </w:r>
      <w:r>
        <w:rPr>
          <w:rFonts w:ascii="Arial" w:hAnsi="Arial"/>
          <w:i/>
        </w:rPr>
        <w:t>agent’s</w:t>
      </w:r>
      <w:r>
        <w:rPr>
          <w:rFonts w:ascii="Arial" w:hAnsi="Arial"/>
          <w:i/>
          <w:spacing w:val="-2"/>
        </w:rPr>
        <w:t> </w:t>
      </w:r>
      <w:r>
        <w:rPr>
          <w:rFonts w:ascii="Arial" w:hAnsi="Arial"/>
          <w:i/>
        </w:rPr>
        <w:t>name</w:t>
      </w:r>
      <w:r>
        <w:rPr>
          <w:rFonts w:ascii="Arial" w:hAnsi="Arial"/>
        </w:rPr>
        <w:t>)</w:t>
      </w:r>
      <w:r>
        <w:rPr>
          <w:rFonts w:ascii="Arial" w:hAnsi="Arial"/>
          <w:u w:val="single"/>
        </w:rPr>
        <w:t> </w:t>
        <w:tab/>
        <w:tab/>
      </w:r>
      <w:r>
        <w:rPr>
          <w:rFonts w:ascii="Arial" w:hAnsi="Arial"/>
          <w:spacing w:val="-17"/>
        </w:rPr>
        <w:t>.</w:t>
      </w:r>
      <w:bookmarkStart w:name="[  ] The listing price is $_____________" w:id="126"/>
      <w:bookmarkEnd w:id="126"/>
      <w:r>
        <w:rPr>
          <w:rFonts w:ascii="Arial" w:hAnsi="Arial"/>
          <w:spacing w:val="-17"/>
        </w:rPr>
      </w:r>
      <w:r>
        <w:rPr>
          <w:rFonts w:ascii="Arial" w:hAnsi="Arial"/>
          <w:spacing w:val="-17"/>
        </w:rPr>
        <w:t> </w:t>
      </w:r>
      <w:r>
        <w:rPr>
          <w:rFonts w:ascii="Arial" w:hAnsi="Arial"/>
        </w:rPr>
        <w:t>[  ] The listing price</w:t>
      </w:r>
      <w:r>
        <w:rPr>
          <w:rFonts w:ascii="Arial" w:hAnsi="Arial"/>
          <w:spacing w:val="-6"/>
        </w:rPr>
        <w:t> </w:t>
      </w:r>
      <w:r>
        <w:rPr>
          <w:rFonts w:ascii="Arial" w:hAnsi="Arial"/>
        </w:rPr>
        <w:t>is</w:t>
      </w:r>
      <w:r>
        <w:rPr>
          <w:rFonts w:ascii="Arial" w:hAnsi="Arial"/>
          <w:spacing w:val="-1"/>
        </w:rPr>
        <w:t> </w:t>
      </w:r>
      <w:r>
        <w:rPr>
          <w:rFonts w:ascii="Arial" w:hAnsi="Arial"/>
        </w:rPr>
        <w:t>$</w:t>
      </w:r>
      <w:r>
        <w:rPr>
          <w:rFonts w:ascii="Arial" w:hAnsi="Arial"/>
          <w:u w:val="single"/>
        </w:rPr>
        <w:t> </w:t>
        <w:tab/>
      </w:r>
      <w:r>
        <w:rPr>
          <w:rFonts w:ascii="Arial" w:hAnsi="Arial"/>
        </w:rPr>
        <w:t>.</w:t>
      </w:r>
    </w:p>
    <w:p>
      <w:pPr>
        <w:tabs>
          <w:tab w:pos="4374" w:val="left" w:leader="none"/>
        </w:tabs>
        <w:spacing w:before="0"/>
        <w:ind w:left="400" w:right="0" w:firstLine="0"/>
        <w:jc w:val="left"/>
        <w:rPr>
          <w:rFonts w:ascii="Arial" w:hAnsi="Arial"/>
          <w:sz w:val="24"/>
        </w:rPr>
      </w:pPr>
      <w:bookmarkStart w:name="[  ] (Owner’s name) ______________ will " w:id="127"/>
      <w:bookmarkEnd w:id="127"/>
      <w:r>
        <w:rPr/>
      </w:r>
      <w:bookmarkStart w:name="[  ] The listing and showing details are" w:id="128"/>
      <w:bookmarkEnd w:id="128"/>
      <w:r>
        <w:rPr/>
      </w:r>
      <w:r>
        <w:rPr>
          <w:rFonts w:ascii="Arial" w:hAnsi="Arial"/>
          <w:sz w:val="24"/>
        </w:rPr>
        <w:t>[  ]</w:t>
      </w:r>
      <w:r>
        <w:rPr>
          <w:rFonts w:ascii="Arial" w:hAnsi="Arial"/>
          <w:spacing w:val="-5"/>
          <w:sz w:val="24"/>
        </w:rPr>
        <w:t> </w:t>
      </w:r>
      <w:r>
        <w:rPr>
          <w:rFonts w:ascii="Arial" w:hAnsi="Arial"/>
          <w:sz w:val="24"/>
        </w:rPr>
        <w:t>(O</w:t>
      </w:r>
      <w:r>
        <w:rPr>
          <w:rFonts w:ascii="Arial" w:hAnsi="Arial"/>
          <w:i/>
          <w:sz w:val="24"/>
        </w:rPr>
        <w:t>wner’s</w:t>
      </w:r>
      <w:r>
        <w:rPr>
          <w:rFonts w:ascii="Arial" w:hAnsi="Arial"/>
          <w:i/>
          <w:spacing w:val="-1"/>
          <w:sz w:val="24"/>
        </w:rPr>
        <w:t> </w:t>
      </w:r>
      <w:r>
        <w:rPr>
          <w:rFonts w:ascii="Arial" w:hAnsi="Arial"/>
          <w:i/>
          <w:sz w:val="24"/>
        </w:rPr>
        <w:t>name)</w:t>
      </w:r>
      <w:r>
        <w:rPr>
          <w:rFonts w:ascii="Arial" w:hAnsi="Arial"/>
          <w:i/>
          <w:sz w:val="24"/>
          <w:u w:val="single"/>
        </w:rPr>
        <w:t> </w:t>
        <w:tab/>
      </w:r>
      <w:r>
        <w:rPr>
          <w:rFonts w:ascii="Arial" w:hAnsi="Arial"/>
          <w:sz w:val="24"/>
        </w:rPr>
        <w:t>will arrange showings.</w:t>
      </w:r>
    </w:p>
    <w:p>
      <w:pPr>
        <w:pStyle w:val="BodyText"/>
        <w:ind w:left="400"/>
        <w:rPr>
          <w:rFonts w:ascii="Arial" w:hAnsi="Arial"/>
        </w:rPr>
      </w:pPr>
      <w:r>
        <w:rPr>
          <w:rFonts w:ascii="Arial" w:hAnsi="Arial"/>
        </w:rPr>
        <w:t>[ ] The listing and showing details are not yet determined. (O</w:t>
      </w:r>
      <w:r>
        <w:rPr>
          <w:rFonts w:ascii="Arial" w:hAnsi="Arial"/>
          <w:i/>
        </w:rPr>
        <w:t>wner’s name</w:t>
      </w:r>
      <w:r>
        <w:rPr>
          <w:rFonts w:ascii="Arial" w:hAnsi="Arial"/>
        </w:rPr>
        <w:t>)</w:t>
      </w:r>
    </w:p>
    <w:p>
      <w:pPr>
        <w:tabs>
          <w:tab w:pos="2667" w:val="left" w:leader="none"/>
        </w:tabs>
        <w:spacing w:before="0"/>
        <w:ind w:left="400" w:right="0" w:firstLine="0"/>
        <w:jc w:val="left"/>
        <w:rPr>
          <w:rFonts w:ascii="Arial"/>
          <w:sz w:val="24"/>
        </w:rPr>
      </w:pPr>
      <w:r>
        <w:rPr>
          <w:rFonts w:ascii="Arial"/>
          <w:sz w:val="24"/>
          <w:u w:val="single"/>
        </w:rPr>
        <w:t> </w:t>
        <w:tab/>
      </w:r>
      <w:r>
        <w:rPr>
          <w:rFonts w:ascii="Arial"/>
          <w:sz w:val="24"/>
        </w:rPr>
        <w:t> is responsible for (</w:t>
      </w:r>
      <w:r>
        <w:rPr>
          <w:rFonts w:ascii="Arial"/>
          <w:i/>
          <w:sz w:val="24"/>
        </w:rPr>
        <w:t>check all that</w:t>
      </w:r>
      <w:r>
        <w:rPr>
          <w:rFonts w:ascii="Arial"/>
          <w:i/>
          <w:spacing w:val="-2"/>
          <w:sz w:val="24"/>
        </w:rPr>
        <w:t> </w:t>
      </w:r>
      <w:r>
        <w:rPr>
          <w:rFonts w:ascii="Arial"/>
          <w:i/>
          <w:sz w:val="24"/>
        </w:rPr>
        <w:t>apply</w:t>
      </w:r>
      <w:r>
        <w:rPr>
          <w:rFonts w:ascii="Arial"/>
          <w:sz w:val="24"/>
        </w:rPr>
        <w:t>):</w:t>
      </w:r>
    </w:p>
    <w:p>
      <w:pPr>
        <w:pStyle w:val="BodyText"/>
        <w:spacing w:before="199"/>
        <w:ind w:left="760"/>
        <w:rPr>
          <w:rFonts w:ascii="Arial"/>
        </w:rPr>
      </w:pPr>
      <w:bookmarkStart w:name="[  ] choosing the listing agent." w:id="129"/>
      <w:bookmarkEnd w:id="129"/>
      <w:r>
        <w:rPr/>
      </w:r>
      <w:r>
        <w:rPr>
          <w:rFonts w:ascii="Arial"/>
        </w:rPr>
        <w:t>[ ] choosing the listing agent.</w:t>
      </w:r>
    </w:p>
    <w:p>
      <w:pPr>
        <w:pStyle w:val="BodyText"/>
        <w:ind w:left="760" w:right="6238"/>
        <w:rPr>
          <w:rFonts w:ascii="Arial"/>
        </w:rPr>
      </w:pPr>
      <w:bookmarkStart w:name="[  ] determining the listing price." w:id="130"/>
      <w:bookmarkEnd w:id="130"/>
      <w:r>
        <w:rPr/>
      </w:r>
      <w:r>
        <w:rPr>
          <w:rFonts w:ascii="Arial"/>
        </w:rPr>
        <w:t>[ ] determining the listing price.</w:t>
      </w:r>
      <w:bookmarkStart w:name="[  ] arranging showings." w:id="131"/>
      <w:bookmarkEnd w:id="131"/>
      <w:r>
        <w:rPr>
          <w:rFonts w:ascii="Arial"/>
        </w:rPr>
      </w:r>
      <w:bookmarkStart w:name="[  ] Other:" w:id="132"/>
      <w:bookmarkEnd w:id="132"/>
      <w:r>
        <w:rPr>
          <w:rFonts w:ascii="Arial"/>
        </w:rPr>
      </w:r>
      <w:r>
        <w:rPr>
          <w:rFonts w:ascii="Arial"/>
        </w:rPr>
        <w:t> [ ] arranging</w:t>
      </w:r>
      <w:r>
        <w:rPr>
          <w:rFonts w:ascii="Arial"/>
          <w:spacing w:val="-2"/>
        </w:rPr>
        <w:t> </w:t>
      </w:r>
      <w:r>
        <w:rPr>
          <w:rFonts w:ascii="Arial"/>
        </w:rPr>
        <w:t>showings.</w:t>
      </w:r>
    </w:p>
    <w:p>
      <w:pPr>
        <w:pStyle w:val="BodyText"/>
        <w:ind w:left="760"/>
        <w:rPr>
          <w:rFonts w:ascii="Arial"/>
        </w:rPr>
      </w:pPr>
      <w:r>
        <w:rPr>
          <w:rFonts w:ascii="Arial"/>
        </w:rPr>
        <w:t>[ ] Other:</w:t>
      </w:r>
    </w:p>
    <w:p>
      <w:pPr>
        <w:pStyle w:val="BodyText"/>
        <w:rPr>
          <w:rFonts w:ascii="Arial"/>
        </w:rPr>
      </w:pPr>
    </w:p>
    <w:p>
      <w:pPr>
        <w:pStyle w:val="Heading4"/>
        <w:numPr>
          <w:ilvl w:val="0"/>
          <w:numId w:val="4"/>
        </w:numPr>
        <w:tabs>
          <w:tab w:pos="668" w:val="left" w:leader="none"/>
        </w:tabs>
        <w:spacing w:line="240" w:lineRule="auto" w:before="0" w:after="0"/>
        <w:ind w:left="667" w:right="0" w:hanging="268"/>
        <w:jc w:val="left"/>
        <w:rPr>
          <w:rFonts w:ascii="Arial"/>
        </w:rPr>
      </w:pPr>
      <w:bookmarkStart w:name="b. Offer Acceptance" w:id="133"/>
      <w:bookmarkEnd w:id="133"/>
      <w:r>
        <w:rPr>
          <w:b w:val="0"/>
        </w:rPr>
      </w:r>
      <w:bookmarkStart w:name="b. Offer Acceptance" w:id="134"/>
      <w:bookmarkEnd w:id="134"/>
      <w:r>
        <w:rPr>
          <w:rFonts w:ascii="Arial"/>
        </w:rPr>
        <w:t>O</w:t>
      </w:r>
      <w:r>
        <w:rPr>
          <w:rFonts w:ascii="Arial"/>
        </w:rPr>
        <w:t>ffer</w:t>
      </w:r>
      <w:r>
        <w:rPr>
          <w:rFonts w:ascii="Arial"/>
          <w:spacing w:val="-2"/>
        </w:rPr>
        <w:t> </w:t>
      </w:r>
      <w:r>
        <w:rPr>
          <w:rFonts w:ascii="Arial"/>
        </w:rPr>
        <w:t>Acceptance</w:t>
      </w:r>
    </w:p>
    <w:p>
      <w:pPr>
        <w:spacing w:before="201"/>
        <w:ind w:left="400" w:right="0" w:firstLine="0"/>
        <w:jc w:val="left"/>
        <w:rPr>
          <w:rFonts w:ascii="Arial"/>
          <w:sz w:val="24"/>
        </w:rPr>
      </w:pPr>
      <w:bookmarkStart w:name="Complete and attach Schedule C." w:id="135"/>
      <w:bookmarkEnd w:id="135"/>
      <w:r>
        <w:rPr/>
      </w:r>
      <w:r>
        <w:rPr>
          <w:rFonts w:ascii="Arial"/>
          <w:sz w:val="24"/>
          <w:shd w:fill="D2D2D2" w:color="auto" w:val="clear"/>
        </w:rPr>
        <w:t>Complete and attach </w:t>
      </w:r>
      <w:r>
        <w:rPr>
          <w:rFonts w:ascii="Arial"/>
          <w:b/>
          <w:sz w:val="24"/>
          <w:shd w:fill="D2D2D2" w:color="auto" w:val="clear"/>
        </w:rPr>
        <w:t>Schedule C</w:t>
      </w:r>
      <w:r>
        <w:rPr>
          <w:rFonts w:ascii="Arial"/>
          <w:sz w:val="24"/>
        </w:rPr>
        <w:t>.</w:t>
      </w:r>
    </w:p>
    <w:p>
      <w:pPr>
        <w:pStyle w:val="Heading3"/>
        <w:numPr>
          <w:ilvl w:val="0"/>
          <w:numId w:val="3"/>
        </w:numPr>
        <w:tabs>
          <w:tab w:pos="869" w:val="left" w:leader="none"/>
        </w:tabs>
        <w:spacing w:line="240" w:lineRule="auto" w:before="200" w:after="0"/>
        <w:ind w:left="868" w:right="0" w:hanging="469"/>
        <w:jc w:val="left"/>
      </w:pPr>
      <w:bookmarkStart w:name="12. Retained or Refinanced with Future B" w:id="136"/>
      <w:bookmarkEnd w:id="136"/>
      <w:r>
        <w:rPr>
          <w:b w:val="0"/>
        </w:rPr>
      </w:r>
      <w:bookmarkStart w:name="12. Retained or Refinanced with Future B" w:id="137"/>
      <w:bookmarkEnd w:id="137"/>
      <w:r>
        <w:rPr/>
        <w:t>R</w:t>
      </w:r>
      <w:r>
        <w:rPr/>
        <w:t>etained or Refinanced with Future Buyout</w:t>
      </w:r>
      <w:r>
        <w:rPr>
          <w:spacing w:val="-8"/>
        </w:rPr>
        <w:t> </w:t>
      </w:r>
      <w:r>
        <w:rPr/>
        <w:t>Provisions</w:t>
      </w:r>
    </w:p>
    <w:p>
      <w:pPr>
        <w:spacing w:before="120"/>
        <w:ind w:left="400" w:right="0" w:firstLine="0"/>
        <w:jc w:val="left"/>
        <w:rPr>
          <w:rFonts w:ascii="Arial"/>
          <w:i/>
          <w:sz w:val="24"/>
        </w:rPr>
      </w:pPr>
      <w:bookmarkStart w:name="Check one:" w:id="138"/>
      <w:bookmarkEnd w:id="138"/>
      <w:r>
        <w:rPr/>
      </w:r>
      <w:r>
        <w:rPr>
          <w:rFonts w:ascii="Arial"/>
          <w:i/>
          <w:sz w:val="24"/>
        </w:rPr>
        <w:t>Check one:</w:t>
      </w:r>
    </w:p>
    <w:p>
      <w:pPr>
        <w:spacing w:before="200"/>
        <w:ind w:left="400" w:right="0" w:firstLine="0"/>
        <w:jc w:val="left"/>
        <w:rPr>
          <w:rFonts w:ascii="Arial"/>
          <w:b/>
          <w:i/>
          <w:sz w:val="24"/>
        </w:rPr>
      </w:pPr>
      <w:bookmarkStart w:name="[  ] Does not apply. Skip to section 13." w:id="139"/>
      <w:bookmarkEnd w:id="139"/>
      <w:r>
        <w:rPr/>
      </w:r>
      <w:bookmarkStart w:name="[  ] The property will be retained by or" w:id="140"/>
      <w:bookmarkEnd w:id="140"/>
      <w:r>
        <w:rPr/>
      </w:r>
      <w:r>
        <w:rPr>
          <w:rFonts w:ascii="Arial"/>
          <w:sz w:val="24"/>
        </w:rPr>
        <w:t>[ ] Does not apply. </w:t>
      </w:r>
      <w:r>
        <w:rPr>
          <w:rFonts w:ascii="Arial"/>
          <w:b/>
          <w:i/>
          <w:sz w:val="24"/>
        </w:rPr>
        <w:t>Skip to section 13.</w:t>
      </w:r>
    </w:p>
    <w:p>
      <w:pPr>
        <w:pStyle w:val="BodyText"/>
        <w:tabs>
          <w:tab w:pos="4152" w:val="left" w:leader="none"/>
        </w:tabs>
        <w:ind w:left="670" w:right="796" w:hanging="270"/>
        <w:rPr>
          <w:rFonts w:ascii="Arial" w:hAnsi="Arial"/>
        </w:rPr>
      </w:pPr>
      <w:r>
        <w:rPr>
          <w:rFonts w:ascii="Arial" w:hAnsi="Arial"/>
        </w:rPr>
        <w:t>[ ] The property will be retained by or refinanced solely into the name of (</w:t>
      </w:r>
      <w:r>
        <w:rPr>
          <w:rFonts w:ascii="Arial" w:hAnsi="Arial"/>
          <w:i/>
        </w:rPr>
        <w:t>owner’s </w:t>
      </w:r>
      <w:r>
        <w:rPr>
          <w:rFonts w:ascii="Arial" w:hAnsi="Arial"/>
          <w:i/>
        </w:rPr>
        <w:t>name</w:t>
      </w:r>
      <w:r>
        <w:rPr>
          <w:rFonts w:ascii="Arial" w:hAnsi="Arial"/>
        </w:rPr>
        <w:t>)</w:t>
      </w:r>
      <w:r>
        <w:rPr>
          <w:rFonts w:ascii="Arial" w:hAnsi="Arial"/>
          <w:u w:val="single"/>
        </w:rPr>
        <w:t> </w:t>
        <w:tab/>
      </w:r>
      <w:r>
        <w:rPr>
          <w:rFonts w:ascii="Arial" w:hAnsi="Arial"/>
        </w:rPr>
        <w:t>on a date that is more than two years in the</w:t>
      </w:r>
      <w:r>
        <w:rPr>
          <w:rFonts w:ascii="Arial" w:hAnsi="Arial"/>
          <w:spacing w:val="-24"/>
        </w:rPr>
        <w:t> </w:t>
      </w:r>
      <w:r>
        <w:rPr>
          <w:rFonts w:ascii="Arial" w:hAnsi="Arial"/>
        </w:rPr>
        <w:t>future. The owner retaining or refinancing the property shall remain current on all encumbrances. The other owner will receive a buyout of their share of equity in the property as described below and in section</w:t>
      </w:r>
      <w:r>
        <w:rPr>
          <w:rFonts w:ascii="Arial" w:hAnsi="Arial"/>
          <w:spacing w:val="-4"/>
        </w:rPr>
        <w:t> </w:t>
      </w:r>
      <w:r>
        <w:rPr>
          <w:rFonts w:ascii="Arial" w:hAnsi="Arial"/>
          <w:b/>
        </w:rPr>
        <w:t>9</w:t>
      </w:r>
      <w:r>
        <w:rPr>
          <w:rFonts w:ascii="Arial" w:hAnsi="Arial"/>
        </w:rPr>
        <w:t>.</w:t>
      </w:r>
    </w:p>
    <w:p>
      <w:pPr>
        <w:spacing w:before="200"/>
        <w:ind w:left="400" w:right="0" w:firstLine="0"/>
        <w:jc w:val="left"/>
        <w:rPr>
          <w:rFonts w:ascii="Arial"/>
          <w:i/>
          <w:sz w:val="24"/>
        </w:rPr>
      </w:pPr>
      <w:bookmarkStart w:name="Check one:" w:id="141"/>
      <w:bookmarkEnd w:id="141"/>
      <w:r>
        <w:rPr/>
      </w:r>
      <w:r>
        <w:rPr>
          <w:rFonts w:ascii="Arial"/>
          <w:i/>
          <w:sz w:val="24"/>
        </w:rPr>
        <w:t>Check one:</w:t>
      </w:r>
    </w:p>
    <w:p>
      <w:pPr>
        <w:pStyle w:val="BodyText"/>
        <w:spacing w:before="200"/>
        <w:ind w:left="1030" w:right="628" w:hanging="360"/>
        <w:rPr>
          <w:rFonts w:ascii="Arial"/>
        </w:rPr>
      </w:pPr>
      <w:bookmarkStart w:name="[  ] Both owners shall remain legal co-o" w:id="142"/>
      <w:bookmarkEnd w:id="142"/>
      <w:r>
        <w:rPr/>
      </w:r>
      <w:r>
        <w:rPr>
          <w:rFonts w:ascii="Arial"/>
        </w:rPr>
        <w:t>[ ] Both owners shall remain legal co-owners on title (also called tenants in common) of the property until the buyout is completed or the property is sold.</w:t>
      </w:r>
    </w:p>
    <w:p>
      <w:pPr>
        <w:spacing w:after="0"/>
        <w:rPr>
          <w:rFonts w:ascii="Arial"/>
        </w:rPr>
        <w:sectPr>
          <w:pgSz w:w="12240" w:h="15840"/>
          <w:pgMar w:header="720" w:footer="1059" w:top="1220" w:bottom="1240" w:left="1040" w:right="880"/>
        </w:sectPr>
      </w:pPr>
    </w:p>
    <w:p>
      <w:pPr>
        <w:tabs>
          <w:tab w:pos="5043" w:val="left" w:leader="none"/>
        </w:tabs>
        <w:spacing w:before="120"/>
        <w:ind w:left="1030" w:right="575" w:hanging="360"/>
        <w:jc w:val="left"/>
        <w:rPr>
          <w:rFonts w:ascii="Arial" w:hAnsi="Arial"/>
          <w:b/>
          <w:sz w:val="24"/>
        </w:rPr>
      </w:pPr>
      <w:bookmarkStart w:name="[  ] (Owner’s name) _________________ sh" w:id="143"/>
      <w:bookmarkEnd w:id="143"/>
      <w:r>
        <w:rPr/>
      </w:r>
      <w:r>
        <w:rPr>
          <w:rFonts w:ascii="Arial" w:hAnsi="Arial"/>
          <w:sz w:val="24"/>
        </w:rPr>
        <w:t>[  ]</w:t>
      </w:r>
      <w:r>
        <w:rPr>
          <w:rFonts w:ascii="Arial" w:hAnsi="Arial"/>
          <w:spacing w:val="-5"/>
          <w:sz w:val="24"/>
        </w:rPr>
        <w:t> </w:t>
      </w:r>
      <w:r>
        <w:rPr>
          <w:rFonts w:ascii="Arial" w:hAnsi="Arial"/>
          <w:sz w:val="24"/>
        </w:rPr>
        <w:t>(</w:t>
      </w:r>
      <w:r>
        <w:rPr>
          <w:rFonts w:ascii="Arial" w:hAnsi="Arial"/>
          <w:i/>
          <w:sz w:val="24"/>
        </w:rPr>
        <w:t>Owner’s</w:t>
      </w:r>
      <w:r>
        <w:rPr>
          <w:rFonts w:ascii="Arial" w:hAnsi="Arial"/>
          <w:i/>
          <w:spacing w:val="-1"/>
          <w:sz w:val="24"/>
        </w:rPr>
        <w:t> </w:t>
      </w:r>
      <w:r>
        <w:rPr>
          <w:rFonts w:ascii="Arial" w:hAnsi="Arial"/>
          <w:i/>
          <w:sz w:val="24"/>
        </w:rPr>
        <w:t>name</w:t>
      </w:r>
      <w:r>
        <w:rPr>
          <w:rFonts w:ascii="Arial" w:hAnsi="Arial"/>
          <w:sz w:val="24"/>
        </w:rPr>
        <w:t>)</w:t>
      </w:r>
      <w:r>
        <w:rPr>
          <w:rFonts w:ascii="Arial" w:hAnsi="Arial"/>
          <w:sz w:val="24"/>
          <w:u w:val="single"/>
        </w:rPr>
        <w:t> </w:t>
        <w:tab/>
      </w:r>
      <w:r>
        <w:rPr>
          <w:rFonts w:ascii="Arial" w:hAnsi="Arial"/>
          <w:sz w:val="24"/>
        </w:rPr>
        <w:t>shall transfer title to the other owner prior to the completion of the buyout. On or before the date of transfer of title the owners shall complete </w:t>
      </w:r>
      <w:r>
        <w:rPr>
          <w:rFonts w:ascii="Arial" w:hAnsi="Arial"/>
          <w:b/>
          <w:sz w:val="24"/>
        </w:rPr>
        <w:t>Schedule D </w:t>
      </w:r>
      <w:r>
        <w:rPr>
          <w:rFonts w:ascii="Arial" w:hAnsi="Arial"/>
          <w:sz w:val="24"/>
        </w:rPr>
        <w:t>which describes how payment will be made. </w:t>
      </w:r>
      <w:r>
        <w:rPr>
          <w:rFonts w:ascii="Arial" w:hAnsi="Arial"/>
          <w:b/>
          <w:sz w:val="24"/>
        </w:rPr>
        <w:t>The final decree shall include the information on Schedule D in the form of a judgment.</w:t>
      </w:r>
    </w:p>
    <w:p>
      <w:pPr>
        <w:pStyle w:val="BodyText"/>
        <w:rPr>
          <w:rFonts w:ascii="Arial"/>
          <w:b/>
        </w:rPr>
      </w:pPr>
    </w:p>
    <w:p>
      <w:pPr>
        <w:pStyle w:val="BodyText"/>
        <w:tabs>
          <w:tab w:pos="9525" w:val="left" w:leader="none"/>
        </w:tabs>
        <w:ind w:left="1480" w:right="725" w:hanging="360"/>
        <w:rPr>
          <w:rFonts w:ascii="Arial"/>
        </w:rPr>
      </w:pPr>
      <w:bookmarkStart w:name="[  ] A promissory note and deed of trust" w:id="144"/>
      <w:bookmarkEnd w:id="144"/>
      <w:r>
        <w:rPr/>
      </w:r>
      <w:r>
        <w:rPr>
          <w:rFonts w:ascii="Arial"/>
        </w:rPr>
        <w:t>[ ] A promissory note and deed of trust or mortgage shall be recorded against the property on</w:t>
      </w:r>
      <w:r>
        <w:rPr>
          <w:rFonts w:ascii="Arial"/>
          <w:spacing w:val="-6"/>
        </w:rPr>
        <w:t> </w:t>
      </w:r>
      <w:r>
        <w:rPr>
          <w:rFonts w:ascii="Arial"/>
        </w:rPr>
        <w:t>or</w:t>
      </w:r>
      <w:r>
        <w:rPr>
          <w:rFonts w:ascii="Arial"/>
          <w:spacing w:val="-2"/>
        </w:rPr>
        <w:t> </w:t>
      </w:r>
      <w:r>
        <w:rPr>
          <w:rFonts w:ascii="Arial"/>
        </w:rPr>
        <w:t>before</w:t>
      </w:r>
      <w:r>
        <w:rPr>
          <w:rFonts w:ascii="Arial"/>
          <w:u w:val="single"/>
        </w:rPr>
        <w:t> </w:t>
        <w:tab/>
      </w:r>
      <w:r>
        <w:rPr>
          <w:rFonts w:ascii="Arial"/>
          <w:spacing w:val="-17"/>
        </w:rPr>
        <w:t>.</w:t>
      </w:r>
    </w:p>
    <w:p>
      <w:pPr>
        <w:pStyle w:val="BodyText"/>
        <w:rPr>
          <w:rFonts w:ascii="Arial"/>
        </w:rPr>
      </w:pPr>
    </w:p>
    <w:p>
      <w:pPr>
        <w:pStyle w:val="BodyText"/>
        <w:spacing w:before="1"/>
        <w:ind w:left="760"/>
        <w:rPr>
          <w:rFonts w:ascii="Arial"/>
        </w:rPr>
      </w:pPr>
      <w:bookmarkStart w:name="[  ] Other:" w:id="145"/>
      <w:bookmarkEnd w:id="145"/>
      <w:r>
        <w:rPr/>
      </w:r>
      <w:r>
        <w:rPr>
          <w:rFonts w:ascii="Arial"/>
        </w:rPr>
        <w:t>[ ] Other:</w:t>
      </w:r>
    </w:p>
    <w:p>
      <w:pPr>
        <w:pStyle w:val="BodyText"/>
        <w:spacing w:before="4"/>
        <w:rPr>
          <w:rFonts w:ascii="Arial"/>
          <w:sz w:val="34"/>
        </w:rPr>
      </w:pPr>
    </w:p>
    <w:p>
      <w:pPr>
        <w:pStyle w:val="Heading3"/>
        <w:numPr>
          <w:ilvl w:val="0"/>
          <w:numId w:val="3"/>
        </w:numPr>
        <w:tabs>
          <w:tab w:pos="869" w:val="left" w:leader="none"/>
        </w:tabs>
        <w:spacing w:line="240" w:lineRule="auto" w:before="0" w:after="0"/>
        <w:ind w:left="868" w:right="0" w:hanging="469"/>
        <w:jc w:val="left"/>
      </w:pPr>
      <w:bookmarkStart w:name="13. Remedies in the Event of Default or " w:id="146"/>
      <w:bookmarkEnd w:id="146"/>
      <w:r>
        <w:rPr>
          <w:b w:val="0"/>
        </w:rPr>
      </w:r>
      <w:bookmarkStart w:name="13. Remedies in the Event of Default or " w:id="147"/>
      <w:bookmarkEnd w:id="147"/>
      <w:r>
        <w:rPr/>
        <w:t>R</w:t>
      </w:r>
      <w:r>
        <w:rPr/>
        <w:t>emedies in the Event of Default or</w:t>
      </w:r>
      <w:r>
        <w:rPr>
          <w:spacing w:val="-5"/>
        </w:rPr>
        <w:t> </w:t>
      </w:r>
      <w:r>
        <w:rPr/>
        <w:t>Impossibility</w:t>
      </w:r>
    </w:p>
    <w:p>
      <w:pPr>
        <w:pStyle w:val="Heading4"/>
        <w:spacing w:before="120"/>
        <w:ind w:right="548"/>
        <w:rPr>
          <w:rFonts w:ascii="Arial"/>
        </w:rPr>
      </w:pPr>
      <w:bookmarkStart w:name="When there are post-decree events which " w:id="148"/>
      <w:bookmarkEnd w:id="148"/>
      <w:r>
        <w:rPr>
          <w:b w:val="0"/>
        </w:rPr>
      </w:r>
      <w:r>
        <w:rPr>
          <w:rFonts w:ascii="Arial"/>
        </w:rPr>
        <w:t>When there are post-decree events which may require enforcement remedies, the final decree shall include the following statements:</w:t>
      </w:r>
    </w:p>
    <w:p>
      <w:pPr>
        <w:pStyle w:val="BodyText"/>
        <w:spacing w:before="10"/>
        <w:rPr>
          <w:rFonts w:ascii="Arial"/>
          <w:b/>
          <w:sz w:val="9"/>
        </w:rPr>
      </w:pPr>
      <w:r>
        <w:rPr/>
        <w:pict>
          <v:group style="position:absolute;margin-left:57.5pt;margin-top:7.660724pt;width:490.9pt;height:123.45pt;mso-position-horizontal-relative:page;mso-position-vertical-relative:paragraph;z-index:-251644928;mso-wrap-distance-left:0;mso-wrap-distance-right:0" coordorigin="1150,153" coordsize="9818,2469">
            <v:shape style="position:absolute;left:1160;top:163;width:9798;height:2449" coordorigin="1160,163" coordsize="9798,2449" path="m1160,571l1167,498,1186,429,1216,365,1256,308,1305,259,1362,219,1426,189,1495,170,1568,163,10550,163,10623,170,10692,189,10756,219,10813,259,10862,308,10902,365,10932,429,10951,498,10958,571,10958,2204,10951,2277,10932,2346,10902,2410,10862,2467,10813,2516,10756,2556,10692,2587,10623,2606,10550,2612,1568,2612,1495,2606,1426,2587,1362,2556,1305,2516,1256,2467,1216,2410,1186,2346,1167,2277,1160,2204,1160,571xe" filled="false" stroked="true" strokeweight="1pt" strokecolor="#2e528f">
              <v:path arrowok="t"/>
              <v:stroke dashstyle="solid"/>
            </v:shape>
            <v:shape style="position:absolute;left:1150;top:153;width:9818;height:2469" type="#_x0000_t202" filled="false" stroked="false">
              <v:textbox inset="0,0,0,0">
                <w:txbxContent>
                  <w:p>
                    <w:pPr>
                      <w:spacing w:before="169"/>
                      <w:ind w:left="290" w:right="356" w:firstLine="0"/>
                      <w:jc w:val="left"/>
                      <w:rPr>
                        <w:rFonts w:ascii="Arial" w:hAnsi="Arial"/>
                        <w:sz w:val="24"/>
                      </w:rPr>
                    </w:pPr>
                    <w:bookmarkStart w:name="Once an owner becomes aware of default o" w:id="149"/>
                    <w:bookmarkEnd w:id="149"/>
                    <w:r>
                      <w:rPr/>
                    </w:r>
                    <w:r>
                      <w:rPr>
                        <w:rFonts w:ascii="Arial" w:hAnsi="Arial"/>
                        <w:sz w:val="24"/>
                      </w:rPr>
                      <w:t>Once an owner becomes aware of default or impossibility, that owner must notify the other owner. The non-defaulting owner has a right to enforce the provisions of this agreement. The defaulting owner shall be responsible for all attorney’s fees and costs,</w:t>
                    </w:r>
                    <w:bookmarkStart w:name="If the defaulting owner fails to promptl" w:id="150"/>
                    <w:bookmarkEnd w:id="150"/>
                    <w:r>
                      <w:rPr>
                        <w:rFonts w:ascii="Arial" w:hAnsi="Arial"/>
                        <w:sz w:val="24"/>
                      </w:rPr>
                    </w:r>
                    <w:r>
                      <w:rPr>
                        <w:rFonts w:ascii="Arial" w:hAnsi="Arial"/>
                        <w:sz w:val="24"/>
                      </w:rPr>
                      <w:t> and any costs incurred relating to curing the default.</w:t>
                    </w:r>
                  </w:p>
                  <w:p>
                    <w:pPr>
                      <w:spacing w:line="240" w:lineRule="auto" w:before="10"/>
                      <w:rPr>
                        <w:rFonts w:ascii="Arial"/>
                        <w:sz w:val="20"/>
                      </w:rPr>
                    </w:pPr>
                  </w:p>
                  <w:p>
                    <w:pPr>
                      <w:spacing w:before="0"/>
                      <w:ind w:left="290" w:right="303" w:firstLine="0"/>
                      <w:jc w:val="left"/>
                      <w:rPr>
                        <w:rFonts w:ascii="Arial"/>
                        <w:sz w:val="24"/>
                      </w:rPr>
                    </w:pPr>
                    <w:r>
                      <w:rPr>
                        <w:rFonts w:ascii="Arial"/>
                        <w:sz w:val="24"/>
                      </w:rPr>
                      <w:t>If the defaulting owner fails to promptly sign documents, the other (non-defaulting) owner is authorized to have the commissioner or clerk of the court sign any documents necessary to enforce this agreement, ex parte without notice to the defaulting owner.</w:t>
                    </w:r>
                  </w:p>
                </w:txbxContent>
              </v:textbox>
              <w10:wrap type="none"/>
            </v:shape>
            <w10:wrap type="topAndBottom"/>
          </v:group>
        </w:pict>
      </w:r>
    </w:p>
    <w:p>
      <w:pPr>
        <w:pStyle w:val="BodyText"/>
        <w:tabs>
          <w:tab w:pos="5694" w:val="left" w:leader="none"/>
        </w:tabs>
        <w:spacing w:before="119"/>
        <w:ind w:left="400" w:right="4410"/>
        <w:rPr>
          <w:rFonts w:ascii="Arial"/>
        </w:rPr>
      </w:pPr>
      <w:bookmarkStart w:name="[  ] Prejudgment interest shall accrue a" w:id="151"/>
      <w:bookmarkEnd w:id="151"/>
      <w:r>
        <w:rPr/>
      </w:r>
      <w:bookmarkStart w:name="[  ] Other:" w:id="152"/>
      <w:bookmarkEnd w:id="152"/>
      <w:r>
        <w:rPr/>
      </w:r>
      <w:r>
        <w:rPr>
          <w:rFonts w:ascii="Arial"/>
        </w:rPr>
        <w:t>[  ] Prejudgment interest shall</w:t>
      </w:r>
      <w:r>
        <w:rPr>
          <w:rFonts w:ascii="Arial"/>
          <w:spacing w:val="-12"/>
        </w:rPr>
        <w:t> </w:t>
      </w:r>
      <w:r>
        <w:rPr>
          <w:rFonts w:ascii="Arial"/>
        </w:rPr>
        <w:t>accrue</w:t>
      </w:r>
      <w:r>
        <w:rPr>
          <w:rFonts w:ascii="Arial"/>
          <w:spacing w:val="-3"/>
        </w:rPr>
        <w:t> </w:t>
      </w:r>
      <w:r>
        <w:rPr>
          <w:rFonts w:ascii="Arial"/>
        </w:rPr>
        <w:t>at</w:t>
      </w:r>
      <w:r>
        <w:rPr>
          <w:rFonts w:ascii="Arial"/>
          <w:u w:val="single"/>
        </w:rPr>
        <w:t> </w:t>
        <w:tab/>
      </w:r>
      <w:r>
        <w:rPr>
          <w:rFonts w:ascii="Arial"/>
          <w:spacing w:val="-18"/>
        </w:rPr>
        <w:t>% </w:t>
      </w:r>
      <w:r>
        <w:rPr>
          <w:rFonts w:ascii="Arial"/>
        </w:rPr>
        <w:t>[ ]</w:t>
      </w:r>
      <w:r>
        <w:rPr>
          <w:rFonts w:ascii="Arial"/>
          <w:spacing w:val="-2"/>
        </w:rPr>
        <w:t> </w:t>
      </w:r>
      <w:r>
        <w:rPr>
          <w:rFonts w:ascii="Arial"/>
        </w:rPr>
        <w:t>Other:</w:t>
      </w:r>
    </w:p>
    <w:p>
      <w:pPr>
        <w:pStyle w:val="BodyText"/>
        <w:spacing w:before="4"/>
        <w:rPr>
          <w:rFonts w:ascii="Arial"/>
          <w:sz w:val="34"/>
        </w:rPr>
      </w:pPr>
    </w:p>
    <w:p>
      <w:pPr>
        <w:pStyle w:val="Heading3"/>
        <w:numPr>
          <w:ilvl w:val="0"/>
          <w:numId w:val="3"/>
        </w:numPr>
        <w:tabs>
          <w:tab w:pos="868" w:val="left" w:leader="none"/>
        </w:tabs>
        <w:spacing w:line="240" w:lineRule="auto" w:before="0" w:after="0"/>
        <w:ind w:left="867" w:right="0" w:hanging="468"/>
        <w:jc w:val="left"/>
      </w:pPr>
      <w:r>
        <w:rPr/>
        <w:t>Dispute</w:t>
      </w:r>
      <w:r>
        <w:rPr>
          <w:spacing w:val="-1"/>
        </w:rPr>
        <w:t> </w:t>
      </w:r>
      <w:r>
        <w:rPr/>
        <w:t>Resolution</w:t>
      </w:r>
    </w:p>
    <w:p>
      <w:pPr>
        <w:pStyle w:val="BodyText"/>
        <w:spacing w:before="120"/>
        <w:ind w:left="400" w:right="735"/>
        <w:rPr>
          <w:rFonts w:ascii="Arial"/>
        </w:rPr>
      </w:pPr>
      <w:r>
        <w:rPr>
          <w:rFonts w:ascii="Arial"/>
        </w:rPr>
        <w:t>Any disputes about this Real Property Division form or what it means shall be resolved by:</w:t>
      </w:r>
    </w:p>
    <w:p>
      <w:pPr>
        <w:pStyle w:val="BodyText"/>
        <w:spacing w:before="120"/>
        <w:ind w:left="400"/>
        <w:rPr>
          <w:rFonts w:ascii="Arial"/>
        </w:rPr>
      </w:pPr>
      <w:r>
        <w:rPr>
          <w:rFonts w:ascii="Arial"/>
        </w:rPr>
        <w:t>[ ] Binding arbitration on the written materials only. The arbitrator shall be:</w:t>
      </w:r>
    </w:p>
    <w:p>
      <w:pPr>
        <w:pStyle w:val="BodyText"/>
        <w:tabs>
          <w:tab w:pos="4562" w:val="left" w:leader="none"/>
        </w:tabs>
        <w:spacing w:before="120"/>
        <w:ind w:left="827"/>
        <w:rPr>
          <w:rFonts w:ascii="Arial"/>
        </w:rPr>
      </w:pPr>
      <w:r>
        <w:rPr>
          <w:rFonts w:ascii="Arial"/>
          <w:u w:val="single"/>
        </w:rPr>
        <w:t> </w:t>
        <w:tab/>
      </w:r>
      <w:r>
        <w:rPr>
          <w:rFonts w:ascii="Arial"/>
        </w:rPr>
        <w:t>.</w:t>
      </w:r>
    </w:p>
    <w:p>
      <w:pPr>
        <w:pStyle w:val="BodyText"/>
        <w:tabs>
          <w:tab w:pos="5202" w:val="left" w:leader="none"/>
        </w:tabs>
        <w:spacing w:line="343" w:lineRule="auto" w:before="120"/>
        <w:ind w:left="400" w:right="5047"/>
        <w:rPr>
          <w:rFonts w:ascii="Arial"/>
        </w:rPr>
      </w:pPr>
      <w:r>
        <w:rPr>
          <w:rFonts w:ascii="Arial"/>
        </w:rPr>
        <w:t>[  ]</w:t>
      </w:r>
      <w:r>
        <w:rPr>
          <w:rFonts w:ascii="Arial"/>
          <w:spacing w:val="62"/>
        </w:rPr>
        <w:t> </w:t>
      </w:r>
      <w:r>
        <w:rPr>
          <w:rFonts w:ascii="Arial"/>
        </w:rPr>
        <w:t>Mediation</w:t>
      </w:r>
      <w:r>
        <w:rPr>
          <w:rFonts w:ascii="Arial"/>
          <w:spacing w:val="-1"/>
        </w:rPr>
        <w:t> </w:t>
      </w:r>
      <w:r>
        <w:rPr>
          <w:rFonts w:ascii="Arial"/>
        </w:rPr>
        <w:t>with</w:t>
      </w:r>
      <w:r>
        <w:rPr>
          <w:rFonts w:ascii="Arial"/>
          <w:u w:val="single"/>
        </w:rPr>
        <w:t> </w:t>
        <w:tab/>
      </w:r>
      <w:r>
        <w:rPr>
          <w:rFonts w:ascii="Arial"/>
          <w:spacing w:val="-16"/>
        </w:rPr>
        <w:t>. </w:t>
      </w:r>
      <w:r>
        <w:rPr>
          <w:rFonts w:ascii="Arial"/>
        </w:rPr>
        <w:t>[ ]</w:t>
      </w:r>
      <w:r>
        <w:rPr>
          <w:rFonts w:ascii="Arial"/>
          <w:spacing w:val="66"/>
        </w:rPr>
        <w:t> </w:t>
      </w:r>
      <w:r>
        <w:rPr>
          <w:rFonts w:ascii="Arial"/>
        </w:rPr>
        <w:t>Other:</w:t>
      </w:r>
    </w:p>
    <w:p>
      <w:pPr>
        <w:pStyle w:val="BodyText"/>
        <w:spacing w:before="9"/>
        <w:rPr>
          <w:rFonts w:ascii="Arial"/>
          <w:sz w:val="38"/>
        </w:rPr>
      </w:pPr>
    </w:p>
    <w:p>
      <w:pPr>
        <w:pStyle w:val="Heading3"/>
        <w:numPr>
          <w:ilvl w:val="0"/>
          <w:numId w:val="3"/>
        </w:numPr>
        <w:tabs>
          <w:tab w:pos="869" w:val="left" w:leader="none"/>
        </w:tabs>
        <w:spacing w:line="240" w:lineRule="auto" w:before="0" w:after="0"/>
        <w:ind w:left="868" w:right="0" w:hanging="469"/>
        <w:jc w:val="left"/>
      </w:pPr>
      <w:r>
        <w:rPr/>
        <w:t>Other</w:t>
      </w:r>
      <w:r>
        <w:rPr>
          <w:spacing w:val="-2"/>
        </w:rPr>
        <w:t> </w:t>
      </w:r>
      <w:r>
        <w:rPr/>
        <w:t>Provisions</w:t>
      </w:r>
    </w:p>
    <w:p>
      <w:pPr>
        <w:spacing w:before="120"/>
        <w:ind w:left="400" w:right="0" w:firstLine="0"/>
        <w:jc w:val="left"/>
        <w:rPr>
          <w:rFonts w:ascii="Arial"/>
          <w:i/>
          <w:sz w:val="24"/>
        </w:rPr>
      </w:pPr>
      <w:bookmarkStart w:name="Check one:" w:id="153"/>
      <w:bookmarkEnd w:id="153"/>
      <w:r>
        <w:rPr/>
      </w:r>
      <w:r>
        <w:rPr>
          <w:rFonts w:ascii="Arial"/>
          <w:i/>
          <w:sz w:val="24"/>
        </w:rPr>
        <w:t>Check one:</w:t>
      </w:r>
    </w:p>
    <w:p>
      <w:pPr>
        <w:pStyle w:val="BodyText"/>
        <w:spacing w:before="200"/>
        <w:ind w:left="400"/>
        <w:rPr>
          <w:rFonts w:ascii="Arial"/>
        </w:rPr>
      </w:pPr>
      <w:r>
        <w:rPr>
          <w:rFonts w:ascii="Arial"/>
        </w:rPr>
        <w:t>[ ] Does not apply.</w:t>
      </w:r>
    </w:p>
    <w:p>
      <w:pPr>
        <w:pStyle w:val="BodyText"/>
        <w:ind w:left="399"/>
        <w:rPr>
          <w:rFonts w:ascii="Arial"/>
        </w:rPr>
      </w:pPr>
      <w:bookmarkStart w:name="[  ] Required Creditor Payment from Sale" w:id="154"/>
      <w:bookmarkEnd w:id="154"/>
      <w:r>
        <w:rPr/>
      </w:r>
      <w:r>
        <w:rPr>
          <w:rFonts w:ascii="Arial"/>
        </w:rPr>
        <w:t>[ ] The following other provisions apply (</w:t>
      </w:r>
      <w:r>
        <w:rPr>
          <w:rFonts w:ascii="Arial"/>
          <w:i/>
        </w:rPr>
        <w:t>specify</w:t>
      </w:r>
      <w:r>
        <w:rPr>
          <w:rFonts w:ascii="Arial"/>
        </w:rPr>
        <w:t>):</w:t>
      </w:r>
    </w:p>
    <w:p>
      <w:pPr>
        <w:pStyle w:val="BodyText"/>
        <w:ind w:left="760"/>
        <w:rPr>
          <w:rFonts w:ascii="Arial"/>
        </w:rPr>
      </w:pPr>
      <w:bookmarkStart w:name="Complete and attach Schedule F." w:id="155"/>
      <w:bookmarkEnd w:id="155"/>
      <w:r>
        <w:rPr/>
      </w:r>
      <w:r>
        <w:rPr>
          <w:rFonts w:ascii="Arial"/>
        </w:rPr>
        <w:t>[ ] Required Creditor Payment from Sale Proceeds applies.</w:t>
      </w:r>
    </w:p>
    <w:p>
      <w:pPr>
        <w:spacing w:before="0"/>
        <w:ind w:left="1097" w:right="0" w:firstLine="0"/>
        <w:jc w:val="left"/>
        <w:rPr>
          <w:rFonts w:ascii="Arial"/>
          <w:sz w:val="24"/>
        </w:rPr>
      </w:pPr>
      <w:r>
        <w:rPr>
          <w:rFonts w:ascii="Arial"/>
          <w:sz w:val="24"/>
          <w:shd w:fill="D2D2D2" w:color="auto" w:val="clear"/>
        </w:rPr>
        <w:t>Complete and attach </w:t>
      </w:r>
      <w:r>
        <w:rPr>
          <w:rFonts w:ascii="Arial"/>
          <w:b/>
          <w:sz w:val="24"/>
          <w:shd w:fill="D2D2D2" w:color="auto" w:val="clear"/>
        </w:rPr>
        <w:t>Schedule F</w:t>
      </w:r>
      <w:r>
        <w:rPr>
          <w:rFonts w:ascii="Arial"/>
          <w:sz w:val="24"/>
        </w:rPr>
        <w:t>.</w:t>
      </w:r>
    </w:p>
    <w:p>
      <w:pPr>
        <w:spacing w:after="0"/>
        <w:jc w:val="left"/>
        <w:rPr>
          <w:rFonts w:ascii="Arial"/>
          <w:sz w:val="24"/>
        </w:rPr>
        <w:sectPr>
          <w:pgSz w:w="12240" w:h="15840"/>
          <w:pgMar w:header="720" w:footer="1059" w:top="1220" w:bottom="1240" w:left="1040" w:right="880"/>
        </w:sectPr>
      </w:pPr>
    </w:p>
    <w:p>
      <w:pPr>
        <w:pStyle w:val="BodyText"/>
        <w:spacing w:before="120"/>
        <w:ind w:left="760"/>
        <w:jc w:val="both"/>
        <w:rPr>
          <w:rFonts w:ascii="Arial"/>
        </w:rPr>
      </w:pPr>
      <w:bookmarkStart w:name="[  ] Other:" w:id="156"/>
      <w:bookmarkEnd w:id="156"/>
      <w:r>
        <w:rPr/>
      </w:r>
      <w:r>
        <w:rPr>
          <w:rFonts w:ascii="Arial"/>
        </w:rPr>
        <w:t>[ ] Other:</w:t>
      </w:r>
    </w:p>
    <w:p>
      <w:pPr>
        <w:pStyle w:val="BodyText"/>
        <w:spacing w:before="5"/>
        <w:rPr>
          <w:rFonts w:ascii="Arial"/>
          <w:sz w:val="34"/>
        </w:rPr>
      </w:pPr>
    </w:p>
    <w:p>
      <w:pPr>
        <w:pStyle w:val="Heading3"/>
        <w:numPr>
          <w:ilvl w:val="0"/>
          <w:numId w:val="3"/>
        </w:numPr>
        <w:tabs>
          <w:tab w:pos="869" w:val="left" w:leader="none"/>
        </w:tabs>
        <w:spacing w:line="240" w:lineRule="auto" w:before="0" w:after="0"/>
        <w:ind w:left="399" w:right="1640" w:firstLine="0"/>
        <w:jc w:val="left"/>
      </w:pPr>
      <w:bookmarkStart w:name="16. Proposal, Temporary Agreement or Fin" w:id="157"/>
      <w:bookmarkEnd w:id="157"/>
      <w:r>
        <w:rPr>
          <w:b w:val="0"/>
        </w:rPr>
      </w:r>
      <w:bookmarkStart w:name="16. Proposal, Temporary Agreement or Fin" w:id="158"/>
      <w:bookmarkEnd w:id="158"/>
      <w:r>
        <w:rPr/>
        <w:t>P</w:t>
      </w:r>
      <w:r>
        <w:rPr/>
        <w:t>roposal, Temporary Agreement or Final Agreement of</w:t>
      </w:r>
      <w:r>
        <w:rPr>
          <w:spacing w:val="-27"/>
        </w:rPr>
        <w:t> </w:t>
      </w:r>
      <w:r>
        <w:rPr/>
        <w:t>the Owners</w:t>
      </w:r>
    </w:p>
    <w:p>
      <w:pPr>
        <w:spacing w:before="241"/>
        <w:ind w:left="400" w:right="0" w:firstLine="0"/>
        <w:jc w:val="both"/>
        <w:rPr>
          <w:rFonts w:ascii="Arial"/>
          <w:sz w:val="24"/>
        </w:rPr>
      </w:pPr>
      <w:bookmarkStart w:name="This agreement is a (check one:)" w:id="159"/>
      <w:bookmarkEnd w:id="159"/>
      <w:r>
        <w:rPr/>
      </w:r>
      <w:bookmarkStart w:name="[  ] Proposal presented by (owner’s name" w:id="160"/>
      <w:bookmarkEnd w:id="160"/>
      <w:r>
        <w:rPr/>
      </w:r>
      <w:r>
        <w:rPr>
          <w:rFonts w:ascii="Arial"/>
          <w:sz w:val="24"/>
        </w:rPr>
        <w:t>This agreement is a (</w:t>
      </w:r>
      <w:r>
        <w:rPr>
          <w:rFonts w:ascii="Arial"/>
          <w:i/>
          <w:sz w:val="24"/>
        </w:rPr>
        <w:t>check one</w:t>
      </w:r>
      <w:r>
        <w:rPr>
          <w:rFonts w:ascii="Arial"/>
          <w:sz w:val="24"/>
        </w:rPr>
        <w:t>:)</w:t>
      </w:r>
    </w:p>
    <w:p>
      <w:pPr>
        <w:pStyle w:val="BodyText"/>
        <w:spacing w:before="10"/>
        <w:rPr>
          <w:rFonts w:ascii="Arial"/>
          <w:sz w:val="20"/>
        </w:rPr>
      </w:pPr>
    </w:p>
    <w:p>
      <w:pPr>
        <w:tabs>
          <w:tab w:pos="7590" w:val="left" w:leader="none"/>
        </w:tabs>
        <w:spacing w:before="0"/>
        <w:ind w:left="400" w:right="0" w:firstLine="0"/>
        <w:jc w:val="both"/>
        <w:rPr>
          <w:rFonts w:ascii="Arial" w:hAnsi="Arial"/>
          <w:sz w:val="24"/>
        </w:rPr>
      </w:pPr>
      <w:r>
        <w:rPr>
          <w:rFonts w:ascii="Arial" w:hAnsi="Arial"/>
          <w:sz w:val="24"/>
        </w:rPr>
        <w:t>[  ] Proposal presented by</w:t>
      </w:r>
      <w:r>
        <w:rPr>
          <w:rFonts w:ascii="Arial" w:hAnsi="Arial"/>
          <w:spacing w:val="-12"/>
          <w:sz w:val="24"/>
        </w:rPr>
        <w:t> </w:t>
      </w:r>
      <w:r>
        <w:rPr>
          <w:rFonts w:ascii="Arial" w:hAnsi="Arial"/>
          <w:sz w:val="24"/>
        </w:rPr>
        <w:t>(</w:t>
      </w:r>
      <w:r>
        <w:rPr>
          <w:rFonts w:ascii="Arial" w:hAnsi="Arial"/>
          <w:i/>
          <w:sz w:val="24"/>
        </w:rPr>
        <w:t>owner’s</w:t>
      </w:r>
      <w:r>
        <w:rPr>
          <w:rFonts w:ascii="Arial" w:hAnsi="Arial"/>
          <w:i/>
          <w:spacing w:val="-3"/>
          <w:sz w:val="24"/>
        </w:rPr>
        <w:t> </w:t>
      </w:r>
      <w:r>
        <w:rPr>
          <w:rFonts w:ascii="Arial" w:hAnsi="Arial"/>
          <w:i/>
          <w:sz w:val="24"/>
        </w:rPr>
        <w:t>name</w:t>
      </w:r>
      <w:r>
        <w:rPr>
          <w:rFonts w:ascii="Arial" w:hAnsi="Arial"/>
          <w:sz w:val="24"/>
        </w:rPr>
        <w:t>)</w:t>
      </w:r>
      <w:r>
        <w:rPr>
          <w:rFonts w:ascii="Arial" w:hAnsi="Arial"/>
          <w:sz w:val="24"/>
          <w:u w:val="single"/>
        </w:rPr>
        <w:t> </w:t>
        <w:tab/>
      </w:r>
      <w:r>
        <w:rPr>
          <w:rFonts w:ascii="Arial" w:hAnsi="Arial"/>
          <w:sz w:val="24"/>
        </w:rPr>
        <w:t>and expires</w:t>
      </w:r>
    </w:p>
    <w:p>
      <w:pPr>
        <w:pStyle w:val="BodyText"/>
        <w:tabs>
          <w:tab w:pos="4346" w:val="left" w:leader="none"/>
        </w:tabs>
        <w:ind w:left="760" w:right="1060"/>
        <w:jc w:val="both"/>
        <w:rPr>
          <w:rFonts w:ascii="Arial"/>
        </w:rPr>
      </w:pPr>
      <w:r>
        <w:rPr>
          <w:rFonts w:ascii="Arial"/>
          <w:u w:val="single"/>
        </w:rPr>
        <w:t> </w:t>
        <w:tab/>
      </w:r>
      <w:r>
        <w:rPr>
          <w:rFonts w:ascii="Arial"/>
        </w:rPr>
        <w:t> (</w:t>
      </w:r>
      <w:r>
        <w:rPr>
          <w:rFonts w:ascii="Arial"/>
          <w:i/>
        </w:rPr>
        <w:t>date/time period</w:t>
      </w:r>
      <w:r>
        <w:rPr>
          <w:rFonts w:ascii="Arial"/>
        </w:rPr>
        <w:t>). It is protected by Evidence Rule (ER) 408 as a settlement proposal and neither enforceable nor evidence</w:t>
      </w:r>
      <w:r>
        <w:rPr>
          <w:rFonts w:ascii="Arial"/>
          <w:spacing w:val="-37"/>
        </w:rPr>
        <w:t> </w:t>
      </w:r>
      <w:r>
        <w:rPr>
          <w:rFonts w:ascii="Arial"/>
        </w:rPr>
        <w:t>of</w:t>
      </w:r>
      <w:bookmarkStart w:name="[  ] Temporary agreement of the owners i" w:id="161"/>
      <w:bookmarkEnd w:id="161"/>
      <w:r>
        <w:rPr>
          <w:rFonts w:ascii="Arial"/>
        </w:rPr>
      </w:r>
      <w:r>
        <w:rPr>
          <w:rFonts w:ascii="Arial"/>
        </w:rPr>
        <w:t> actual value or</w:t>
      </w:r>
      <w:r>
        <w:rPr>
          <w:rFonts w:ascii="Arial"/>
          <w:spacing w:val="-1"/>
        </w:rPr>
        <w:t> </w:t>
      </w:r>
      <w:r>
        <w:rPr>
          <w:rFonts w:ascii="Arial"/>
        </w:rPr>
        <w:t>agreement.</w:t>
      </w:r>
    </w:p>
    <w:p>
      <w:pPr>
        <w:pStyle w:val="BodyText"/>
        <w:spacing w:before="10"/>
        <w:rPr>
          <w:rFonts w:ascii="Arial"/>
          <w:sz w:val="20"/>
        </w:rPr>
      </w:pPr>
    </w:p>
    <w:p>
      <w:pPr>
        <w:pStyle w:val="BodyText"/>
        <w:ind w:left="399" w:right="561"/>
        <w:rPr>
          <w:rFonts w:ascii="Arial"/>
        </w:rPr>
      </w:pPr>
      <w:r>
        <w:rPr>
          <w:rFonts w:ascii="Arial"/>
        </w:rPr>
        <w:t>[ ] Temporary agreement of the owners if signed below. The agreement is temporary because the parties have not yet obtained all information and documentation required to make a final agreement, or the court will make the final determination of the division of</w:t>
      </w:r>
      <w:bookmarkStart w:name="[  ] Final agreement of the owners if si" w:id="162"/>
      <w:bookmarkEnd w:id="162"/>
      <w:r>
        <w:rPr>
          <w:rFonts w:ascii="Arial"/>
        </w:rPr>
      </w:r>
      <w:r>
        <w:rPr>
          <w:rFonts w:ascii="Arial"/>
        </w:rPr>
        <w:t> property.</w:t>
      </w:r>
    </w:p>
    <w:p>
      <w:pPr>
        <w:pStyle w:val="BodyText"/>
        <w:spacing w:before="9"/>
        <w:rPr>
          <w:rFonts w:ascii="Arial"/>
          <w:sz w:val="20"/>
        </w:rPr>
      </w:pPr>
    </w:p>
    <w:p>
      <w:pPr>
        <w:pStyle w:val="BodyText"/>
        <w:ind w:left="399" w:right="628"/>
        <w:rPr>
          <w:rFonts w:ascii="Arial"/>
        </w:rPr>
      </w:pPr>
      <w:r>
        <w:rPr>
          <w:rFonts w:ascii="Arial"/>
        </w:rPr>
        <w:t>[ ] Final agreement of the owners if signed below, and replaces any temporary agreement.</w:t>
      </w:r>
    </w:p>
    <w:p>
      <w:pPr>
        <w:pStyle w:val="BodyText"/>
        <w:spacing w:before="10"/>
        <w:rPr>
          <w:rFonts w:ascii="Arial"/>
          <w:sz w:val="20"/>
        </w:rPr>
      </w:pPr>
    </w:p>
    <w:p>
      <w:pPr>
        <w:pStyle w:val="BodyText"/>
        <w:ind w:left="399" w:right="749"/>
        <w:rPr>
          <w:rFonts w:ascii="Arial"/>
        </w:rPr>
      </w:pPr>
      <w:bookmarkStart w:name="I declare under penalty of perjury of th" w:id="163"/>
      <w:bookmarkEnd w:id="163"/>
      <w:r>
        <w:rPr/>
      </w:r>
      <w:r>
        <w:rPr>
          <w:rFonts w:ascii="Arial"/>
        </w:rPr>
        <w:t>I declare under penalty of perjury of the laws of the state of Washington that the facts I have provided on this form and any attachments are true.</w:t>
      </w:r>
    </w:p>
    <w:p>
      <w:pPr>
        <w:pStyle w:val="BodyText"/>
        <w:rPr>
          <w:rFonts w:ascii="Arial"/>
          <w:sz w:val="20"/>
        </w:rPr>
      </w:pPr>
    </w:p>
    <w:p>
      <w:pPr>
        <w:pStyle w:val="BodyText"/>
        <w:spacing w:before="9" w:after="1"/>
        <w:rPr>
          <w:rFonts w:ascii="Arial"/>
        </w:rPr>
      </w:pPr>
    </w:p>
    <w:tbl>
      <w:tblPr>
        <w:tblW w:w="0" w:type="auto"/>
        <w:jc w:val="left"/>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2610"/>
        <w:gridCol w:w="1980"/>
        <w:gridCol w:w="3150"/>
      </w:tblGrid>
      <w:tr>
        <w:trPr>
          <w:trHeight w:val="516" w:hRule="atLeast"/>
        </w:trPr>
        <w:tc>
          <w:tcPr>
            <w:tcW w:w="4770" w:type="dxa"/>
            <w:gridSpan w:val="2"/>
          </w:tcPr>
          <w:p>
            <w:pPr>
              <w:pStyle w:val="TableParagraph"/>
              <w:rPr>
                <w:sz w:val="21"/>
              </w:rPr>
            </w:pPr>
          </w:p>
          <w:p>
            <w:pPr>
              <w:pStyle w:val="TableParagraph"/>
              <w:spacing w:line="255" w:lineRule="exact"/>
              <w:ind w:left="1892" w:right="1881"/>
              <w:jc w:val="center"/>
              <w:rPr>
                <w:b/>
                <w:sz w:val="24"/>
              </w:rPr>
            </w:pPr>
            <w:r>
              <w:rPr>
                <w:b/>
                <w:sz w:val="24"/>
              </w:rPr>
              <w:t>Owner 1</w:t>
            </w:r>
          </w:p>
        </w:tc>
        <w:tc>
          <w:tcPr>
            <w:tcW w:w="5130" w:type="dxa"/>
            <w:gridSpan w:val="2"/>
          </w:tcPr>
          <w:p>
            <w:pPr>
              <w:pStyle w:val="TableParagraph"/>
              <w:rPr>
                <w:sz w:val="21"/>
              </w:rPr>
            </w:pPr>
          </w:p>
          <w:p>
            <w:pPr>
              <w:pStyle w:val="TableParagraph"/>
              <w:spacing w:line="255" w:lineRule="exact"/>
              <w:ind w:left="2072" w:right="2061"/>
              <w:jc w:val="center"/>
              <w:rPr>
                <w:b/>
                <w:sz w:val="24"/>
              </w:rPr>
            </w:pPr>
            <w:r>
              <w:rPr>
                <w:b/>
                <w:sz w:val="24"/>
              </w:rPr>
              <w:t>Owner 2</w:t>
            </w:r>
          </w:p>
        </w:tc>
      </w:tr>
      <w:tr>
        <w:trPr>
          <w:trHeight w:val="515" w:hRule="atLeast"/>
        </w:trPr>
        <w:tc>
          <w:tcPr>
            <w:tcW w:w="2160" w:type="dxa"/>
          </w:tcPr>
          <w:p>
            <w:pPr>
              <w:pStyle w:val="TableParagraph"/>
              <w:spacing w:before="10"/>
              <w:rPr>
                <w:sz w:val="20"/>
              </w:rPr>
            </w:pPr>
          </w:p>
          <w:p>
            <w:pPr>
              <w:pStyle w:val="TableParagraph"/>
              <w:spacing w:line="255" w:lineRule="exact"/>
              <w:ind w:left="107"/>
              <w:rPr>
                <w:sz w:val="24"/>
              </w:rPr>
            </w:pPr>
            <w:r>
              <w:rPr>
                <w:sz w:val="24"/>
              </w:rPr>
              <w:t>Printed Name</w:t>
            </w:r>
          </w:p>
        </w:tc>
        <w:tc>
          <w:tcPr>
            <w:tcW w:w="2610" w:type="dxa"/>
          </w:tcPr>
          <w:p>
            <w:pPr>
              <w:pStyle w:val="TableParagraph"/>
              <w:rPr>
                <w:rFonts w:ascii="Times New Roman"/>
                <w:sz w:val="22"/>
              </w:rPr>
            </w:pPr>
          </w:p>
        </w:tc>
        <w:tc>
          <w:tcPr>
            <w:tcW w:w="1980" w:type="dxa"/>
          </w:tcPr>
          <w:p>
            <w:pPr>
              <w:pStyle w:val="TableParagraph"/>
              <w:spacing w:before="10"/>
              <w:rPr>
                <w:sz w:val="20"/>
              </w:rPr>
            </w:pPr>
          </w:p>
          <w:p>
            <w:pPr>
              <w:pStyle w:val="TableParagraph"/>
              <w:spacing w:line="255" w:lineRule="exact"/>
              <w:ind w:left="107"/>
              <w:rPr>
                <w:sz w:val="24"/>
              </w:rPr>
            </w:pPr>
            <w:r>
              <w:rPr>
                <w:sz w:val="24"/>
              </w:rPr>
              <w:t>Printed Name</w:t>
            </w:r>
          </w:p>
        </w:tc>
        <w:tc>
          <w:tcPr>
            <w:tcW w:w="3150" w:type="dxa"/>
          </w:tcPr>
          <w:p>
            <w:pPr>
              <w:pStyle w:val="TableParagraph"/>
              <w:rPr>
                <w:rFonts w:ascii="Times New Roman"/>
                <w:sz w:val="22"/>
              </w:rPr>
            </w:pPr>
          </w:p>
        </w:tc>
      </w:tr>
      <w:tr>
        <w:trPr>
          <w:trHeight w:val="515" w:hRule="atLeast"/>
        </w:trPr>
        <w:tc>
          <w:tcPr>
            <w:tcW w:w="2160" w:type="dxa"/>
          </w:tcPr>
          <w:p>
            <w:pPr>
              <w:pStyle w:val="TableParagraph"/>
              <w:spacing w:before="10"/>
              <w:rPr>
                <w:sz w:val="20"/>
              </w:rPr>
            </w:pPr>
          </w:p>
          <w:p>
            <w:pPr>
              <w:pStyle w:val="TableParagraph"/>
              <w:spacing w:line="255" w:lineRule="exact"/>
              <w:ind w:left="107"/>
              <w:rPr>
                <w:sz w:val="24"/>
              </w:rPr>
            </w:pPr>
            <w:r>
              <w:rPr>
                <w:sz w:val="24"/>
              </w:rPr>
              <w:t>Signature</w:t>
            </w:r>
          </w:p>
        </w:tc>
        <w:tc>
          <w:tcPr>
            <w:tcW w:w="2610" w:type="dxa"/>
          </w:tcPr>
          <w:p>
            <w:pPr>
              <w:pStyle w:val="TableParagraph"/>
              <w:rPr>
                <w:rFonts w:ascii="Times New Roman"/>
                <w:sz w:val="22"/>
              </w:rPr>
            </w:pPr>
          </w:p>
        </w:tc>
        <w:tc>
          <w:tcPr>
            <w:tcW w:w="1980" w:type="dxa"/>
          </w:tcPr>
          <w:p>
            <w:pPr>
              <w:pStyle w:val="TableParagraph"/>
              <w:spacing w:before="10"/>
              <w:rPr>
                <w:sz w:val="20"/>
              </w:rPr>
            </w:pPr>
          </w:p>
          <w:p>
            <w:pPr>
              <w:pStyle w:val="TableParagraph"/>
              <w:spacing w:line="255" w:lineRule="exact"/>
              <w:ind w:left="107"/>
              <w:rPr>
                <w:sz w:val="24"/>
              </w:rPr>
            </w:pPr>
            <w:r>
              <w:rPr>
                <w:sz w:val="24"/>
              </w:rPr>
              <w:t>Signature</w:t>
            </w:r>
          </w:p>
        </w:tc>
        <w:tc>
          <w:tcPr>
            <w:tcW w:w="3150" w:type="dxa"/>
          </w:tcPr>
          <w:p>
            <w:pPr>
              <w:pStyle w:val="TableParagraph"/>
              <w:rPr>
                <w:rFonts w:ascii="Times New Roman"/>
                <w:sz w:val="22"/>
              </w:rPr>
            </w:pPr>
          </w:p>
        </w:tc>
      </w:tr>
      <w:tr>
        <w:trPr>
          <w:trHeight w:val="516" w:hRule="atLeast"/>
        </w:trPr>
        <w:tc>
          <w:tcPr>
            <w:tcW w:w="2160" w:type="dxa"/>
            <w:tcBorders>
              <w:bottom w:val="single" w:sz="50" w:space="0" w:color="E7E6E6"/>
            </w:tcBorders>
          </w:tcPr>
          <w:p>
            <w:pPr>
              <w:pStyle w:val="TableParagraph"/>
              <w:rPr>
                <w:sz w:val="21"/>
              </w:rPr>
            </w:pPr>
          </w:p>
          <w:p>
            <w:pPr>
              <w:pStyle w:val="TableParagraph"/>
              <w:spacing w:line="255" w:lineRule="exact"/>
              <w:ind w:left="107"/>
              <w:rPr>
                <w:sz w:val="24"/>
              </w:rPr>
            </w:pPr>
            <w:r>
              <w:rPr>
                <w:sz w:val="24"/>
              </w:rPr>
              <w:t>Date</w:t>
            </w:r>
          </w:p>
        </w:tc>
        <w:tc>
          <w:tcPr>
            <w:tcW w:w="2610" w:type="dxa"/>
            <w:tcBorders>
              <w:bottom w:val="single" w:sz="50" w:space="0" w:color="E7E6E6"/>
            </w:tcBorders>
          </w:tcPr>
          <w:p>
            <w:pPr>
              <w:pStyle w:val="TableParagraph"/>
              <w:rPr>
                <w:rFonts w:ascii="Times New Roman"/>
                <w:sz w:val="22"/>
              </w:rPr>
            </w:pPr>
          </w:p>
        </w:tc>
        <w:tc>
          <w:tcPr>
            <w:tcW w:w="1980" w:type="dxa"/>
            <w:tcBorders>
              <w:bottom w:val="single" w:sz="50" w:space="0" w:color="E7E6E6"/>
            </w:tcBorders>
          </w:tcPr>
          <w:p>
            <w:pPr>
              <w:pStyle w:val="TableParagraph"/>
              <w:rPr>
                <w:sz w:val="21"/>
              </w:rPr>
            </w:pPr>
          </w:p>
          <w:p>
            <w:pPr>
              <w:pStyle w:val="TableParagraph"/>
              <w:spacing w:line="255" w:lineRule="exact"/>
              <w:ind w:left="107"/>
              <w:rPr>
                <w:sz w:val="24"/>
              </w:rPr>
            </w:pPr>
            <w:r>
              <w:rPr>
                <w:sz w:val="24"/>
              </w:rPr>
              <w:t>Date</w:t>
            </w:r>
          </w:p>
        </w:tc>
        <w:tc>
          <w:tcPr>
            <w:tcW w:w="3150" w:type="dxa"/>
            <w:tcBorders>
              <w:bottom w:val="single" w:sz="50" w:space="0" w:color="E7E6E6"/>
            </w:tcBorders>
          </w:tcPr>
          <w:p>
            <w:pPr>
              <w:pStyle w:val="TableParagraph"/>
              <w:rPr>
                <w:rFonts w:ascii="Times New Roman"/>
                <w:sz w:val="22"/>
              </w:rPr>
            </w:pPr>
          </w:p>
        </w:tc>
      </w:tr>
      <w:tr>
        <w:trPr>
          <w:trHeight w:val="515" w:hRule="atLeast"/>
        </w:trPr>
        <w:tc>
          <w:tcPr>
            <w:tcW w:w="2160" w:type="dxa"/>
            <w:tcBorders>
              <w:top w:val="single" w:sz="50" w:space="0" w:color="E7E6E6"/>
            </w:tcBorders>
          </w:tcPr>
          <w:p>
            <w:pPr>
              <w:pStyle w:val="TableParagraph"/>
              <w:spacing w:before="10"/>
              <w:rPr>
                <w:sz w:val="20"/>
              </w:rPr>
            </w:pPr>
          </w:p>
          <w:p>
            <w:pPr>
              <w:pStyle w:val="TableParagraph"/>
              <w:spacing w:line="255" w:lineRule="exact"/>
              <w:ind w:left="107"/>
              <w:rPr>
                <w:sz w:val="24"/>
              </w:rPr>
            </w:pPr>
            <w:r>
              <w:rPr>
                <w:sz w:val="24"/>
              </w:rPr>
              <w:t>Represented by</w:t>
            </w:r>
          </w:p>
        </w:tc>
        <w:tc>
          <w:tcPr>
            <w:tcW w:w="2610" w:type="dxa"/>
            <w:tcBorders>
              <w:top w:val="single" w:sz="50" w:space="0" w:color="E7E6E6"/>
            </w:tcBorders>
          </w:tcPr>
          <w:p>
            <w:pPr>
              <w:pStyle w:val="TableParagraph"/>
              <w:rPr>
                <w:rFonts w:ascii="Times New Roman"/>
                <w:sz w:val="22"/>
              </w:rPr>
            </w:pPr>
          </w:p>
        </w:tc>
        <w:tc>
          <w:tcPr>
            <w:tcW w:w="1980" w:type="dxa"/>
            <w:tcBorders>
              <w:top w:val="single" w:sz="50" w:space="0" w:color="E7E6E6"/>
            </w:tcBorders>
          </w:tcPr>
          <w:p>
            <w:pPr>
              <w:pStyle w:val="TableParagraph"/>
              <w:spacing w:before="10"/>
              <w:rPr>
                <w:sz w:val="20"/>
              </w:rPr>
            </w:pPr>
          </w:p>
          <w:p>
            <w:pPr>
              <w:pStyle w:val="TableParagraph"/>
              <w:spacing w:line="255" w:lineRule="exact"/>
              <w:ind w:left="107"/>
              <w:rPr>
                <w:sz w:val="24"/>
              </w:rPr>
            </w:pPr>
            <w:r>
              <w:rPr>
                <w:sz w:val="24"/>
              </w:rPr>
              <w:t>Represented by</w:t>
            </w:r>
          </w:p>
        </w:tc>
        <w:tc>
          <w:tcPr>
            <w:tcW w:w="3150" w:type="dxa"/>
            <w:tcBorders>
              <w:top w:val="single" w:sz="50" w:space="0" w:color="E7E6E6"/>
            </w:tcBorders>
          </w:tcPr>
          <w:p>
            <w:pPr>
              <w:pStyle w:val="TableParagraph"/>
              <w:rPr>
                <w:rFonts w:ascii="Times New Roman"/>
                <w:sz w:val="22"/>
              </w:rPr>
            </w:pPr>
          </w:p>
        </w:tc>
      </w:tr>
      <w:tr>
        <w:trPr>
          <w:trHeight w:val="516" w:hRule="atLeast"/>
        </w:trPr>
        <w:tc>
          <w:tcPr>
            <w:tcW w:w="2160" w:type="dxa"/>
          </w:tcPr>
          <w:p>
            <w:pPr>
              <w:pStyle w:val="TableParagraph"/>
              <w:rPr>
                <w:sz w:val="21"/>
              </w:rPr>
            </w:pPr>
          </w:p>
          <w:p>
            <w:pPr>
              <w:pStyle w:val="TableParagraph"/>
              <w:spacing w:line="255" w:lineRule="exact"/>
              <w:ind w:left="107"/>
              <w:rPr>
                <w:sz w:val="24"/>
              </w:rPr>
            </w:pPr>
            <w:r>
              <w:rPr>
                <w:sz w:val="24"/>
              </w:rPr>
              <w:t>Signature</w:t>
            </w:r>
          </w:p>
        </w:tc>
        <w:tc>
          <w:tcPr>
            <w:tcW w:w="2610" w:type="dxa"/>
          </w:tcPr>
          <w:p>
            <w:pPr>
              <w:pStyle w:val="TableParagraph"/>
              <w:rPr>
                <w:rFonts w:ascii="Times New Roman"/>
                <w:sz w:val="22"/>
              </w:rPr>
            </w:pPr>
          </w:p>
        </w:tc>
        <w:tc>
          <w:tcPr>
            <w:tcW w:w="1980" w:type="dxa"/>
          </w:tcPr>
          <w:p>
            <w:pPr>
              <w:pStyle w:val="TableParagraph"/>
              <w:rPr>
                <w:sz w:val="21"/>
              </w:rPr>
            </w:pPr>
          </w:p>
          <w:p>
            <w:pPr>
              <w:pStyle w:val="TableParagraph"/>
              <w:spacing w:line="255" w:lineRule="exact"/>
              <w:ind w:left="107"/>
              <w:rPr>
                <w:sz w:val="24"/>
              </w:rPr>
            </w:pPr>
            <w:r>
              <w:rPr>
                <w:sz w:val="24"/>
              </w:rPr>
              <w:t>Signature</w:t>
            </w:r>
          </w:p>
        </w:tc>
        <w:tc>
          <w:tcPr>
            <w:tcW w:w="3150" w:type="dxa"/>
          </w:tcPr>
          <w:p>
            <w:pPr>
              <w:pStyle w:val="TableParagraph"/>
              <w:rPr>
                <w:rFonts w:ascii="Times New Roman"/>
                <w:sz w:val="22"/>
              </w:rPr>
            </w:pPr>
          </w:p>
        </w:tc>
      </w:tr>
      <w:tr>
        <w:trPr>
          <w:trHeight w:val="515" w:hRule="atLeast"/>
        </w:trPr>
        <w:tc>
          <w:tcPr>
            <w:tcW w:w="2160" w:type="dxa"/>
          </w:tcPr>
          <w:p>
            <w:pPr>
              <w:pStyle w:val="TableParagraph"/>
              <w:spacing w:before="10"/>
              <w:rPr>
                <w:sz w:val="20"/>
              </w:rPr>
            </w:pPr>
          </w:p>
          <w:p>
            <w:pPr>
              <w:pStyle w:val="TableParagraph"/>
              <w:spacing w:line="255" w:lineRule="exact"/>
              <w:ind w:left="107"/>
              <w:rPr>
                <w:sz w:val="24"/>
              </w:rPr>
            </w:pPr>
            <w:r>
              <w:rPr>
                <w:sz w:val="24"/>
              </w:rPr>
              <w:t>Date</w:t>
            </w:r>
          </w:p>
        </w:tc>
        <w:tc>
          <w:tcPr>
            <w:tcW w:w="2610" w:type="dxa"/>
          </w:tcPr>
          <w:p>
            <w:pPr>
              <w:pStyle w:val="TableParagraph"/>
              <w:rPr>
                <w:rFonts w:ascii="Times New Roman"/>
                <w:sz w:val="22"/>
              </w:rPr>
            </w:pPr>
          </w:p>
        </w:tc>
        <w:tc>
          <w:tcPr>
            <w:tcW w:w="1980" w:type="dxa"/>
          </w:tcPr>
          <w:p>
            <w:pPr>
              <w:pStyle w:val="TableParagraph"/>
              <w:spacing w:before="10"/>
              <w:rPr>
                <w:sz w:val="20"/>
              </w:rPr>
            </w:pPr>
          </w:p>
          <w:p>
            <w:pPr>
              <w:pStyle w:val="TableParagraph"/>
              <w:spacing w:line="255" w:lineRule="exact"/>
              <w:ind w:left="107"/>
              <w:rPr>
                <w:sz w:val="24"/>
              </w:rPr>
            </w:pPr>
            <w:r>
              <w:rPr>
                <w:sz w:val="24"/>
              </w:rPr>
              <w:t>Date</w:t>
            </w:r>
          </w:p>
        </w:tc>
        <w:tc>
          <w:tcPr>
            <w:tcW w:w="3150" w:type="dxa"/>
          </w:tcPr>
          <w:p>
            <w:pPr>
              <w:pStyle w:val="TableParagraph"/>
              <w:rPr>
                <w:rFonts w:ascii="Times New Roman"/>
                <w:sz w:val="22"/>
              </w:rPr>
            </w:pPr>
          </w:p>
        </w:tc>
      </w:tr>
    </w:tbl>
    <w:p>
      <w:pPr>
        <w:pStyle w:val="BodyText"/>
        <w:rPr>
          <w:rFonts w:ascii="Arial"/>
          <w:sz w:val="20"/>
        </w:rPr>
      </w:pPr>
    </w:p>
    <w:p>
      <w:pPr>
        <w:pStyle w:val="BodyText"/>
        <w:spacing w:before="3"/>
        <w:rPr>
          <w:rFonts w:ascii="Arial"/>
          <w:sz w:val="25"/>
        </w:rPr>
      </w:pPr>
    </w:p>
    <w:p>
      <w:pPr>
        <w:spacing w:before="93"/>
        <w:ind w:left="400" w:right="0" w:firstLine="0"/>
        <w:jc w:val="left"/>
        <w:rPr>
          <w:rFonts w:ascii="Arial"/>
          <w:b/>
          <w:sz w:val="22"/>
        </w:rPr>
      </w:pPr>
      <w:bookmarkStart w:name="Limited Licensed Legal Technician (if an" w:id="164"/>
      <w:bookmarkEnd w:id="164"/>
      <w:r>
        <w:rPr/>
      </w:r>
      <w:r>
        <w:rPr>
          <w:rFonts w:ascii="Arial"/>
          <w:b/>
          <w:sz w:val="22"/>
        </w:rPr>
        <w:t>Limited Licensed Legal Technician (if any):</w:t>
      </w:r>
    </w:p>
    <w:p>
      <w:pPr>
        <w:spacing w:before="200"/>
        <w:ind w:left="399" w:right="0" w:firstLine="0"/>
        <w:jc w:val="left"/>
        <w:rPr>
          <w:rFonts w:ascii="Arial"/>
          <w:sz w:val="22"/>
        </w:rPr>
      </w:pPr>
      <w:r>
        <w:rPr/>
        <w:pict>
          <v:group style="position:absolute;margin-left:72pt;margin-top:36.418514pt;width:184.5pt;height:20.4pt;mso-position-horizontal-relative:page;mso-position-vertical-relative:paragraph;z-index:251675648" coordorigin="1440,728" coordsize="3690,408">
            <v:line style="position:absolute" from="1440,889" to="5130,889" stroked="true" strokeweight=".78pt" strokecolor="#000000">
              <v:stroke dashstyle="solid"/>
            </v:line>
            <v:shape style="position:absolute;left:1440;top:728;width:103;height:259" coordorigin="1440,728" coordsize="103,259" path="m1440,728l1440,987,1543,858,1440,728xe" filled="true" fillcolor="#000000" stroked="false">
              <v:path arrowok="t"/>
              <v:fill type="solid"/>
            </v:shape>
            <v:shape style="position:absolute;left:1440;top:728;width:3690;height:408" type="#_x0000_t202" filled="false" stroked="false">
              <v:textbox inset="0,0,0,0">
                <w:txbxContent>
                  <w:p>
                    <w:pPr>
                      <w:spacing w:before="178"/>
                      <w:ind w:left="0" w:right="0" w:firstLine="0"/>
                      <w:jc w:val="left"/>
                      <w:rPr>
                        <w:rFonts w:ascii="Arial"/>
                        <w:i/>
                        <w:sz w:val="20"/>
                      </w:rPr>
                    </w:pPr>
                    <w:r>
                      <w:rPr>
                        <w:rFonts w:ascii="Arial"/>
                        <w:i/>
                        <w:sz w:val="20"/>
                      </w:rPr>
                      <w:t>LLLT signs here</w:t>
                    </w:r>
                  </w:p>
                </w:txbxContent>
              </v:textbox>
              <w10:wrap type="none"/>
            </v:shape>
            <w10:wrap type="none"/>
          </v:group>
        </w:pict>
      </w:r>
      <w:bookmarkStart w:name="Prepared with the assistance of a Family" w:id="165"/>
      <w:bookmarkEnd w:id="165"/>
      <w:r>
        <w:rPr/>
      </w:r>
      <w:r>
        <w:rPr>
          <w:rFonts w:ascii="Arial"/>
          <w:sz w:val="22"/>
        </w:rPr>
        <w:t>Prepared with the assistance of a Family Law Legal Technician.</w:t>
      </w:r>
    </w:p>
    <w:p>
      <w:pPr>
        <w:pStyle w:val="BodyText"/>
        <w:rPr>
          <w:rFonts w:ascii="Arial"/>
          <w:sz w:val="20"/>
        </w:rPr>
      </w:pPr>
    </w:p>
    <w:p>
      <w:pPr>
        <w:pStyle w:val="BodyText"/>
        <w:spacing w:before="10"/>
        <w:rPr>
          <w:rFonts w:ascii="Arial"/>
          <w:sz w:val="13"/>
        </w:rPr>
      </w:pPr>
      <w:r>
        <w:rPr/>
        <w:pict>
          <v:shape style="position:absolute;margin-left:270pt;margin-top:10.340322pt;width:180pt;height:.1pt;mso-position-horizontal-relative:page;mso-position-vertical-relative:paragraph;z-index:-251643904;mso-wrap-distance-left:0;mso-wrap-distance-right:0" coordorigin="5400,207" coordsize="3600,0" path="m5400,207l9000,207e" filled="false" stroked="true" strokeweight=".78pt" strokecolor="#000000">
            <v:path arrowok="t"/>
            <v:stroke dashstyle="solid"/>
            <w10:wrap type="topAndBottom"/>
          </v:shape>
        </w:pict>
      </w:r>
      <w:r>
        <w:rPr/>
        <w:pict>
          <v:shape style="position:absolute;margin-left:463.5pt;margin-top:10.340322pt;width:76.5pt;height:.1pt;mso-position-horizontal-relative:page;mso-position-vertical-relative:paragraph;z-index:-251642880;mso-wrap-distance-left:0;mso-wrap-distance-right:0" coordorigin="9270,207" coordsize="1530,0" path="m9270,207l10800,207e" filled="false" stroked="true" strokeweight=".78pt" strokecolor="#000000">
            <v:path arrowok="t"/>
            <v:stroke dashstyle="solid"/>
            <w10:wrap type="topAndBottom"/>
          </v:shape>
        </w:pict>
      </w:r>
    </w:p>
    <w:p>
      <w:pPr>
        <w:tabs>
          <w:tab w:pos="8319" w:val="left" w:leader="none"/>
        </w:tabs>
        <w:spacing w:line="210" w:lineRule="exact" w:before="0"/>
        <w:ind w:left="4450" w:right="0" w:firstLine="0"/>
        <w:jc w:val="left"/>
        <w:rPr>
          <w:rFonts w:ascii="Arial"/>
          <w:i/>
          <w:sz w:val="20"/>
        </w:rPr>
      </w:pPr>
      <w:r>
        <w:rPr>
          <w:rFonts w:ascii="Arial"/>
          <w:i/>
          <w:sz w:val="20"/>
        </w:rPr>
        <w:t>Print name and</w:t>
      </w:r>
      <w:r>
        <w:rPr>
          <w:rFonts w:ascii="Arial"/>
          <w:i/>
          <w:spacing w:val="-5"/>
          <w:sz w:val="20"/>
        </w:rPr>
        <w:t> </w:t>
      </w:r>
      <w:r>
        <w:rPr>
          <w:rFonts w:ascii="Arial"/>
          <w:i/>
          <w:sz w:val="20"/>
        </w:rPr>
        <w:t>WSBA</w:t>
      </w:r>
      <w:r>
        <w:rPr>
          <w:rFonts w:ascii="Arial"/>
          <w:i/>
          <w:spacing w:val="-2"/>
          <w:sz w:val="20"/>
        </w:rPr>
        <w:t> </w:t>
      </w:r>
      <w:r>
        <w:rPr>
          <w:rFonts w:ascii="Arial"/>
          <w:i/>
          <w:sz w:val="20"/>
        </w:rPr>
        <w:t>#</w:t>
        <w:tab/>
        <w:t>Date</w:t>
      </w:r>
    </w:p>
    <w:p>
      <w:pPr>
        <w:spacing w:after="0" w:line="210" w:lineRule="exact"/>
        <w:jc w:val="left"/>
        <w:rPr>
          <w:rFonts w:ascii="Arial"/>
          <w:sz w:val="20"/>
        </w:rPr>
        <w:sectPr>
          <w:pgSz w:w="12240" w:h="15840"/>
          <w:pgMar w:header="720" w:footer="1059" w:top="1220" w:bottom="1240" w:left="1040" w:right="880"/>
        </w:sectPr>
      </w:pPr>
    </w:p>
    <w:p>
      <w:pPr>
        <w:pStyle w:val="Heading1"/>
        <w:spacing w:before="4"/>
        <w:ind w:left="1853" w:right="2014"/>
      </w:pPr>
      <w:bookmarkStart w:name="Schedule A Value Agreement Rev 2023" w:id="166"/>
      <w:bookmarkEnd w:id="166"/>
      <w:r>
        <w:rPr/>
      </w:r>
      <w:r>
        <w:rPr/>
        <w:t>Property Value Agreement</w:t>
      </w:r>
    </w:p>
    <w:p>
      <w:pPr>
        <w:spacing w:before="241"/>
        <w:ind w:left="1856" w:right="2014" w:firstLine="0"/>
        <w:jc w:val="center"/>
        <w:rPr>
          <w:rFonts w:ascii="Arial"/>
          <w:sz w:val="22"/>
        </w:rPr>
      </w:pPr>
      <w:r>
        <w:rPr>
          <w:rFonts w:ascii="Arial"/>
          <w:sz w:val="22"/>
          <w:u w:val="single"/>
        </w:rPr>
        <w:t>If this form is filed with the court, it should only be filed under seal.</w:t>
      </w:r>
    </w:p>
    <w:p>
      <w:pPr>
        <w:pStyle w:val="BodyText"/>
        <w:spacing w:before="5"/>
        <w:rPr>
          <w:rFonts w:ascii="Arial"/>
          <w:sz w:val="25"/>
        </w:rPr>
      </w:pPr>
    </w:p>
    <w:p>
      <w:pPr>
        <w:pStyle w:val="ListParagraph"/>
        <w:numPr>
          <w:ilvl w:val="0"/>
          <w:numId w:val="5"/>
        </w:numPr>
        <w:tabs>
          <w:tab w:pos="721" w:val="left" w:leader="none"/>
        </w:tabs>
        <w:spacing w:line="240" w:lineRule="auto" w:before="0" w:after="0"/>
        <w:ind w:left="720" w:right="0" w:hanging="321"/>
        <w:jc w:val="left"/>
        <w:rPr>
          <w:rFonts w:ascii="Arial Black"/>
          <w:sz w:val="24"/>
        </w:rPr>
      </w:pPr>
      <w:r>
        <w:rPr>
          <w:rFonts w:ascii="Arial Black"/>
          <w:sz w:val="24"/>
        </w:rPr>
        <w:t>Owner(s) and Property</w:t>
      </w:r>
      <w:r>
        <w:rPr>
          <w:rFonts w:ascii="Arial Black"/>
          <w:spacing w:val="-2"/>
          <w:sz w:val="24"/>
        </w:rPr>
        <w:t> </w:t>
      </w:r>
      <w:r>
        <w:rPr>
          <w:rFonts w:ascii="Arial Black"/>
          <w:sz w:val="24"/>
        </w:rPr>
        <w:t>Address</w:t>
      </w:r>
    </w:p>
    <w:p>
      <w:pPr>
        <w:pStyle w:val="BodyText"/>
        <w:spacing w:before="3"/>
        <w:rPr>
          <w:rFonts w:ascii="Arial Black"/>
          <w:sz w:val="14"/>
        </w:rPr>
      </w:pPr>
    </w:p>
    <w:tbl>
      <w:tblPr>
        <w:tblW w:w="0" w:type="auto"/>
        <w:jc w:val="left"/>
        <w:tblInd w:w="4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985"/>
        <w:gridCol w:w="720"/>
        <w:gridCol w:w="2965"/>
        <w:gridCol w:w="1527"/>
        <w:gridCol w:w="3152"/>
      </w:tblGrid>
      <w:tr>
        <w:trPr>
          <w:trHeight w:val="481" w:hRule="atLeast"/>
        </w:trPr>
        <w:tc>
          <w:tcPr>
            <w:tcW w:w="4670" w:type="dxa"/>
            <w:gridSpan w:val="3"/>
          </w:tcPr>
          <w:p>
            <w:pPr>
              <w:pStyle w:val="TableParagraph"/>
              <w:spacing w:before="163"/>
              <w:ind w:left="1208"/>
              <w:rPr>
                <w:b/>
                <w:sz w:val="24"/>
              </w:rPr>
            </w:pPr>
            <w:r>
              <w:rPr>
                <w:b/>
                <w:sz w:val="24"/>
              </w:rPr>
              <w:t>Petitioner/Owner #1</w:t>
            </w:r>
          </w:p>
        </w:tc>
        <w:tc>
          <w:tcPr>
            <w:tcW w:w="4679" w:type="dxa"/>
            <w:gridSpan w:val="2"/>
          </w:tcPr>
          <w:p>
            <w:pPr>
              <w:pStyle w:val="TableParagraph"/>
              <w:spacing w:before="163"/>
              <w:ind w:left="1072"/>
              <w:rPr>
                <w:b/>
                <w:sz w:val="24"/>
              </w:rPr>
            </w:pPr>
            <w:r>
              <w:rPr>
                <w:b/>
                <w:sz w:val="24"/>
              </w:rPr>
              <w:t>Respondent/Owner #2</w:t>
            </w:r>
          </w:p>
        </w:tc>
      </w:tr>
      <w:tr>
        <w:trPr>
          <w:trHeight w:val="392" w:hRule="atLeast"/>
        </w:trPr>
        <w:tc>
          <w:tcPr>
            <w:tcW w:w="985" w:type="dxa"/>
          </w:tcPr>
          <w:p>
            <w:pPr>
              <w:pStyle w:val="TableParagraph"/>
              <w:spacing w:before="81"/>
              <w:ind w:left="42"/>
              <w:rPr>
                <w:sz w:val="20"/>
              </w:rPr>
            </w:pPr>
            <w:r>
              <w:rPr>
                <w:sz w:val="20"/>
              </w:rPr>
              <w:t>Name</w:t>
            </w:r>
          </w:p>
        </w:tc>
        <w:tc>
          <w:tcPr>
            <w:tcW w:w="3685" w:type="dxa"/>
            <w:gridSpan w:val="2"/>
          </w:tcPr>
          <w:p>
            <w:pPr>
              <w:pStyle w:val="TableParagraph"/>
              <w:rPr>
                <w:rFonts w:ascii="Times New Roman"/>
                <w:sz w:val="22"/>
              </w:rPr>
            </w:pPr>
          </w:p>
        </w:tc>
        <w:tc>
          <w:tcPr>
            <w:tcW w:w="1527" w:type="dxa"/>
          </w:tcPr>
          <w:p>
            <w:pPr>
              <w:pStyle w:val="TableParagraph"/>
              <w:spacing w:before="83"/>
              <w:ind w:left="43"/>
              <w:rPr>
                <w:sz w:val="20"/>
              </w:rPr>
            </w:pPr>
            <w:r>
              <w:rPr>
                <w:sz w:val="20"/>
              </w:rPr>
              <w:t>Name</w:t>
            </w:r>
          </w:p>
        </w:tc>
        <w:tc>
          <w:tcPr>
            <w:tcW w:w="3152" w:type="dxa"/>
          </w:tcPr>
          <w:p>
            <w:pPr>
              <w:pStyle w:val="TableParagraph"/>
              <w:rPr>
                <w:rFonts w:ascii="Times New Roman"/>
                <w:sz w:val="22"/>
              </w:rPr>
            </w:pPr>
          </w:p>
        </w:tc>
      </w:tr>
      <w:tr>
        <w:trPr>
          <w:trHeight w:val="671" w:hRule="atLeast"/>
        </w:trPr>
        <w:tc>
          <w:tcPr>
            <w:tcW w:w="9349" w:type="dxa"/>
            <w:gridSpan w:val="5"/>
          </w:tcPr>
          <w:p>
            <w:pPr>
              <w:pStyle w:val="TableParagraph"/>
              <w:spacing w:before="4"/>
              <w:rPr>
                <w:rFonts w:ascii="Arial Black"/>
                <w:sz w:val="18"/>
              </w:rPr>
            </w:pPr>
          </w:p>
          <w:p>
            <w:pPr>
              <w:pStyle w:val="TableParagraph"/>
              <w:ind w:left="42"/>
              <w:rPr>
                <w:b/>
                <w:sz w:val="24"/>
              </w:rPr>
            </w:pPr>
            <w:r>
              <w:rPr>
                <w:b/>
                <w:sz w:val="24"/>
              </w:rPr>
              <w:t>Real Property</w:t>
            </w:r>
          </w:p>
        </w:tc>
      </w:tr>
      <w:tr>
        <w:trPr>
          <w:trHeight w:val="393" w:hRule="atLeast"/>
        </w:trPr>
        <w:tc>
          <w:tcPr>
            <w:tcW w:w="1705" w:type="dxa"/>
            <w:gridSpan w:val="2"/>
          </w:tcPr>
          <w:p>
            <w:pPr>
              <w:pStyle w:val="TableParagraph"/>
              <w:spacing w:before="82"/>
              <w:ind w:left="42"/>
              <w:rPr>
                <w:sz w:val="20"/>
              </w:rPr>
            </w:pPr>
            <w:r>
              <w:rPr>
                <w:sz w:val="20"/>
              </w:rPr>
              <w:t>Street Address</w:t>
            </w:r>
          </w:p>
        </w:tc>
        <w:tc>
          <w:tcPr>
            <w:tcW w:w="7644" w:type="dxa"/>
            <w:gridSpan w:val="3"/>
          </w:tcPr>
          <w:p>
            <w:pPr>
              <w:pStyle w:val="TableParagraph"/>
              <w:rPr>
                <w:rFonts w:ascii="Times New Roman"/>
                <w:sz w:val="22"/>
              </w:rPr>
            </w:pPr>
          </w:p>
        </w:tc>
      </w:tr>
      <w:tr>
        <w:trPr>
          <w:trHeight w:val="393" w:hRule="atLeast"/>
        </w:trPr>
        <w:tc>
          <w:tcPr>
            <w:tcW w:w="1705" w:type="dxa"/>
            <w:gridSpan w:val="2"/>
          </w:tcPr>
          <w:p>
            <w:pPr>
              <w:pStyle w:val="TableParagraph"/>
              <w:spacing w:before="82"/>
              <w:ind w:left="42"/>
              <w:rPr>
                <w:sz w:val="20"/>
              </w:rPr>
            </w:pPr>
            <w:r>
              <w:rPr>
                <w:sz w:val="20"/>
              </w:rPr>
              <w:t>City, State, Zip</w:t>
            </w:r>
          </w:p>
        </w:tc>
        <w:tc>
          <w:tcPr>
            <w:tcW w:w="7644" w:type="dxa"/>
            <w:gridSpan w:val="3"/>
          </w:tcPr>
          <w:p>
            <w:pPr>
              <w:pStyle w:val="TableParagraph"/>
              <w:rPr>
                <w:rFonts w:ascii="Times New Roman"/>
                <w:sz w:val="22"/>
              </w:rPr>
            </w:pPr>
          </w:p>
        </w:tc>
      </w:tr>
    </w:tbl>
    <w:p>
      <w:pPr>
        <w:pStyle w:val="BodyText"/>
        <w:spacing w:before="10"/>
        <w:rPr>
          <w:rFonts w:ascii="Arial Black"/>
          <w:sz w:val="33"/>
        </w:rPr>
      </w:pPr>
    </w:p>
    <w:p>
      <w:pPr>
        <w:pStyle w:val="ListParagraph"/>
        <w:numPr>
          <w:ilvl w:val="0"/>
          <w:numId w:val="5"/>
        </w:numPr>
        <w:tabs>
          <w:tab w:pos="801" w:val="left" w:leader="none"/>
        </w:tabs>
        <w:spacing w:line="240" w:lineRule="auto" w:before="1" w:after="0"/>
        <w:ind w:left="400" w:right="758" w:firstLine="0"/>
        <w:jc w:val="left"/>
        <w:rPr>
          <w:rFonts w:ascii="Arial Black" w:hAnsi="Arial Black"/>
          <w:sz w:val="24"/>
        </w:rPr>
      </w:pPr>
      <w:r>
        <w:rPr>
          <w:rFonts w:ascii="Arial Black" w:hAnsi="Arial Black"/>
          <w:sz w:val="24"/>
        </w:rPr>
        <w:t>Value Agreement – do not use this schedule if equity buyout is</w:t>
      </w:r>
      <w:r>
        <w:rPr>
          <w:rFonts w:ascii="Arial Black" w:hAnsi="Arial Black"/>
          <w:spacing w:val="-29"/>
          <w:sz w:val="24"/>
        </w:rPr>
        <w:t> </w:t>
      </w:r>
      <w:r>
        <w:rPr>
          <w:rFonts w:ascii="Arial Black" w:hAnsi="Arial Black"/>
          <w:sz w:val="24"/>
        </w:rPr>
        <w:t>two or more years in the future; in that case, obtain an appraisal or</w:t>
      </w:r>
      <w:r>
        <w:rPr>
          <w:rFonts w:ascii="Arial Black" w:hAnsi="Arial Black"/>
          <w:spacing w:val="-28"/>
          <w:sz w:val="24"/>
        </w:rPr>
        <w:t> </w:t>
      </w:r>
      <w:r>
        <w:rPr>
          <w:rFonts w:ascii="Arial Black" w:hAnsi="Arial Black"/>
          <w:sz w:val="24"/>
        </w:rPr>
        <w:t>CMA.</w:t>
      </w:r>
    </w:p>
    <w:p>
      <w:pPr>
        <w:pStyle w:val="BodyText"/>
        <w:tabs>
          <w:tab w:pos="7829" w:val="left" w:leader="none"/>
        </w:tabs>
        <w:spacing w:before="199"/>
        <w:ind w:left="400"/>
        <w:rPr>
          <w:rFonts w:ascii="Arial" w:hAnsi="Arial"/>
        </w:rPr>
      </w:pPr>
      <w:r>
        <w:rPr>
          <w:rFonts w:ascii="Arial" w:hAnsi="Arial"/>
        </w:rPr>
        <w:t>Owners agree the property’s value is set</w:t>
      </w:r>
      <w:r>
        <w:rPr>
          <w:rFonts w:ascii="Arial" w:hAnsi="Arial"/>
          <w:spacing w:val="-14"/>
        </w:rPr>
        <w:t> </w:t>
      </w:r>
      <w:r>
        <w:rPr>
          <w:rFonts w:ascii="Arial" w:hAnsi="Arial"/>
        </w:rPr>
        <w:t>at</w:t>
      </w:r>
      <w:r>
        <w:rPr>
          <w:rFonts w:ascii="Arial" w:hAnsi="Arial"/>
          <w:spacing w:val="-3"/>
        </w:rPr>
        <w:t> </w:t>
      </w:r>
      <w:r>
        <w:rPr>
          <w:rFonts w:ascii="Arial" w:hAnsi="Arial"/>
        </w:rPr>
        <w:t>$</w:t>
      </w:r>
      <w:r>
        <w:rPr>
          <w:rFonts w:ascii="Arial" w:hAnsi="Arial"/>
          <w:u w:val="single"/>
        </w:rPr>
        <w:t> </w:t>
        <w:tab/>
      </w:r>
      <w:r>
        <w:rPr>
          <w:rFonts w:ascii="Arial" w:hAnsi="Arial"/>
        </w:rPr>
        <w:t>as of</w:t>
      </w:r>
      <w:r>
        <w:rPr>
          <w:rFonts w:ascii="Arial" w:hAnsi="Arial"/>
          <w:spacing w:val="-1"/>
        </w:rPr>
        <w:t> </w:t>
      </w:r>
      <w:r>
        <w:rPr>
          <w:rFonts w:ascii="Arial" w:hAnsi="Arial"/>
        </w:rPr>
        <w:t>(</w:t>
      </w:r>
      <w:r>
        <w:rPr>
          <w:rFonts w:ascii="Arial" w:hAnsi="Arial"/>
          <w:i/>
        </w:rPr>
        <w:t>date</w:t>
      </w:r>
      <w:r>
        <w:rPr>
          <w:rFonts w:ascii="Arial" w:hAnsi="Arial"/>
        </w:rPr>
        <w:t>)</w:t>
      </w:r>
    </w:p>
    <w:p>
      <w:pPr>
        <w:pStyle w:val="BodyText"/>
        <w:tabs>
          <w:tab w:pos="1599" w:val="left" w:leader="none"/>
        </w:tabs>
        <w:ind w:left="400" w:right="671"/>
        <w:rPr>
          <w:rFonts w:ascii="Arial"/>
        </w:rPr>
      </w:pPr>
      <w:r>
        <w:rPr>
          <w:rFonts w:ascii="Arial"/>
          <w:u w:val="single"/>
        </w:rPr>
        <w:t> </w:t>
        <w:tab/>
      </w:r>
      <w:r>
        <w:rPr>
          <w:rFonts w:ascii="Arial"/>
        </w:rPr>
        <w:t>. This value shall be the value used to determine the amount of equity in the property, after total encumbrances and value adjustments (if</w:t>
      </w:r>
      <w:r>
        <w:rPr>
          <w:rFonts w:ascii="Arial"/>
          <w:spacing w:val="-6"/>
        </w:rPr>
        <w:t> </w:t>
      </w:r>
      <w:r>
        <w:rPr>
          <w:rFonts w:ascii="Arial"/>
        </w:rPr>
        <w:t>any).</w:t>
      </w:r>
    </w:p>
    <w:p>
      <w:pPr>
        <w:spacing w:before="201"/>
        <w:ind w:left="400" w:right="0" w:firstLine="0"/>
        <w:jc w:val="left"/>
        <w:rPr>
          <w:rFonts w:ascii="Arial"/>
          <w:i/>
          <w:sz w:val="24"/>
        </w:rPr>
      </w:pPr>
      <w:r>
        <w:rPr>
          <w:rFonts w:ascii="Arial"/>
          <w:sz w:val="24"/>
        </w:rPr>
        <w:t>The owners have based the property value on (c</w:t>
      </w:r>
      <w:r>
        <w:rPr>
          <w:rFonts w:ascii="Arial"/>
          <w:i/>
          <w:sz w:val="24"/>
        </w:rPr>
        <w:t>heck all that apply):</w:t>
      </w:r>
    </w:p>
    <w:p>
      <w:pPr>
        <w:pStyle w:val="BodyText"/>
        <w:spacing w:before="200"/>
        <w:ind w:left="400"/>
        <w:rPr>
          <w:rFonts w:ascii="Arial"/>
        </w:rPr>
      </w:pPr>
      <w:r>
        <w:rPr>
          <w:rFonts w:ascii="Arial"/>
        </w:rPr>
        <w:t>[ ] appraisal(s).</w:t>
      </w:r>
    </w:p>
    <w:p>
      <w:pPr>
        <w:pStyle w:val="BodyText"/>
        <w:spacing w:before="120"/>
        <w:ind w:left="400"/>
        <w:rPr>
          <w:rFonts w:ascii="Arial"/>
        </w:rPr>
      </w:pPr>
      <w:r>
        <w:rPr>
          <w:rFonts w:ascii="Arial"/>
        </w:rPr>
        <w:t>[ ] CMA(s).</w:t>
      </w:r>
    </w:p>
    <w:p>
      <w:pPr>
        <w:pStyle w:val="BodyText"/>
        <w:spacing w:before="119"/>
        <w:ind w:left="734" w:right="628" w:hanging="335"/>
        <w:rPr>
          <w:rFonts w:ascii="Arial"/>
        </w:rPr>
      </w:pPr>
      <w:r>
        <w:rPr>
          <w:rFonts w:ascii="Arial"/>
        </w:rPr>
        <w:t>[ ] an online search of the property. Printouts of each website searched showing the estimated value of the property are attached.</w:t>
      </w:r>
    </w:p>
    <w:p>
      <w:pPr>
        <w:pStyle w:val="BodyText"/>
        <w:spacing w:before="120"/>
        <w:ind w:left="733" w:right="628" w:hanging="334"/>
        <w:rPr>
          <w:rFonts w:ascii="Arial"/>
        </w:rPr>
      </w:pPr>
      <w:r>
        <w:rPr>
          <w:rFonts w:ascii="Arial"/>
        </w:rPr>
        <w:t>[ ] an online search of similar properties. Printouts of each website searched showing the estimated value of similar properties are attached.</w:t>
      </w:r>
    </w:p>
    <w:p>
      <w:pPr>
        <w:pStyle w:val="BodyText"/>
        <w:spacing w:before="120"/>
        <w:ind w:left="400"/>
        <w:rPr>
          <w:rFonts w:ascii="Arial"/>
        </w:rPr>
      </w:pPr>
      <w:r>
        <w:rPr>
          <w:rFonts w:ascii="Arial"/>
        </w:rPr>
        <w:t>[ ] Other:</w:t>
      </w:r>
    </w:p>
    <w:p>
      <w:pPr>
        <w:pStyle w:val="BodyText"/>
        <w:rPr>
          <w:rFonts w:ascii="Arial"/>
          <w:sz w:val="20"/>
        </w:rPr>
      </w:pPr>
    </w:p>
    <w:p>
      <w:pPr>
        <w:pStyle w:val="BodyText"/>
        <w:rPr>
          <w:rFonts w:ascii="Arial"/>
          <w:sz w:val="20"/>
        </w:rPr>
      </w:pPr>
    </w:p>
    <w:p>
      <w:pPr>
        <w:pStyle w:val="BodyText"/>
        <w:spacing w:before="5"/>
        <w:rPr>
          <w:rFonts w:ascii="Arial"/>
          <w:sz w:val="18"/>
        </w:rPr>
      </w:pPr>
    </w:p>
    <w:tbl>
      <w:tblPr>
        <w:tblW w:w="0" w:type="auto"/>
        <w:jc w:val="left"/>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5"/>
        <w:gridCol w:w="2880"/>
        <w:gridCol w:w="1710"/>
        <w:gridCol w:w="3150"/>
      </w:tblGrid>
      <w:tr>
        <w:trPr>
          <w:trHeight w:val="516" w:hRule="atLeast"/>
        </w:trPr>
        <w:tc>
          <w:tcPr>
            <w:tcW w:w="4585" w:type="dxa"/>
            <w:gridSpan w:val="2"/>
          </w:tcPr>
          <w:p>
            <w:pPr>
              <w:pStyle w:val="TableParagraph"/>
              <w:rPr>
                <w:sz w:val="21"/>
              </w:rPr>
            </w:pPr>
          </w:p>
          <w:p>
            <w:pPr>
              <w:pStyle w:val="TableParagraph"/>
              <w:spacing w:line="255" w:lineRule="exact"/>
              <w:ind w:left="1799" w:right="1788"/>
              <w:jc w:val="center"/>
              <w:rPr>
                <w:b/>
                <w:sz w:val="24"/>
              </w:rPr>
            </w:pPr>
            <w:r>
              <w:rPr>
                <w:b/>
                <w:sz w:val="24"/>
              </w:rPr>
              <w:t>Owner 1</w:t>
            </w:r>
          </w:p>
        </w:tc>
        <w:tc>
          <w:tcPr>
            <w:tcW w:w="4860" w:type="dxa"/>
            <w:gridSpan w:val="2"/>
          </w:tcPr>
          <w:p>
            <w:pPr>
              <w:pStyle w:val="TableParagraph"/>
              <w:rPr>
                <w:sz w:val="21"/>
              </w:rPr>
            </w:pPr>
          </w:p>
          <w:p>
            <w:pPr>
              <w:pStyle w:val="TableParagraph"/>
              <w:spacing w:line="255" w:lineRule="exact"/>
              <w:ind w:left="1936" w:right="1926"/>
              <w:jc w:val="center"/>
              <w:rPr>
                <w:b/>
                <w:sz w:val="24"/>
              </w:rPr>
            </w:pPr>
            <w:r>
              <w:rPr>
                <w:b/>
                <w:sz w:val="24"/>
              </w:rPr>
              <w:t>Owner 2</w:t>
            </w:r>
          </w:p>
        </w:tc>
      </w:tr>
      <w:tr>
        <w:trPr>
          <w:trHeight w:val="515" w:hRule="atLeast"/>
        </w:trPr>
        <w:tc>
          <w:tcPr>
            <w:tcW w:w="1705" w:type="dxa"/>
          </w:tcPr>
          <w:p>
            <w:pPr>
              <w:pStyle w:val="TableParagraph"/>
              <w:spacing w:before="10"/>
              <w:rPr>
                <w:sz w:val="20"/>
              </w:rPr>
            </w:pPr>
          </w:p>
          <w:p>
            <w:pPr>
              <w:pStyle w:val="TableParagraph"/>
              <w:spacing w:line="255" w:lineRule="exact"/>
              <w:ind w:left="107"/>
              <w:rPr>
                <w:sz w:val="24"/>
              </w:rPr>
            </w:pPr>
            <w:r>
              <w:rPr>
                <w:sz w:val="24"/>
              </w:rPr>
              <w:t>Printed Name</w:t>
            </w:r>
          </w:p>
        </w:tc>
        <w:tc>
          <w:tcPr>
            <w:tcW w:w="2880" w:type="dxa"/>
          </w:tcPr>
          <w:p>
            <w:pPr>
              <w:pStyle w:val="TableParagraph"/>
              <w:rPr>
                <w:rFonts w:ascii="Times New Roman"/>
                <w:sz w:val="22"/>
              </w:rPr>
            </w:pPr>
          </w:p>
        </w:tc>
        <w:tc>
          <w:tcPr>
            <w:tcW w:w="1710" w:type="dxa"/>
          </w:tcPr>
          <w:p>
            <w:pPr>
              <w:pStyle w:val="TableParagraph"/>
              <w:spacing w:before="10"/>
              <w:rPr>
                <w:sz w:val="20"/>
              </w:rPr>
            </w:pPr>
          </w:p>
          <w:p>
            <w:pPr>
              <w:pStyle w:val="TableParagraph"/>
              <w:spacing w:line="255" w:lineRule="exact"/>
              <w:ind w:left="107"/>
              <w:rPr>
                <w:sz w:val="24"/>
              </w:rPr>
            </w:pPr>
            <w:r>
              <w:rPr>
                <w:sz w:val="24"/>
              </w:rPr>
              <w:t>Printed Name</w:t>
            </w:r>
          </w:p>
        </w:tc>
        <w:tc>
          <w:tcPr>
            <w:tcW w:w="3150" w:type="dxa"/>
          </w:tcPr>
          <w:p>
            <w:pPr>
              <w:pStyle w:val="TableParagraph"/>
              <w:rPr>
                <w:rFonts w:ascii="Times New Roman"/>
                <w:sz w:val="22"/>
              </w:rPr>
            </w:pPr>
          </w:p>
        </w:tc>
      </w:tr>
      <w:tr>
        <w:trPr>
          <w:trHeight w:val="515" w:hRule="atLeast"/>
        </w:trPr>
        <w:tc>
          <w:tcPr>
            <w:tcW w:w="1705" w:type="dxa"/>
          </w:tcPr>
          <w:p>
            <w:pPr>
              <w:pStyle w:val="TableParagraph"/>
              <w:spacing w:before="10"/>
              <w:rPr>
                <w:sz w:val="20"/>
              </w:rPr>
            </w:pPr>
          </w:p>
          <w:p>
            <w:pPr>
              <w:pStyle w:val="TableParagraph"/>
              <w:spacing w:line="255" w:lineRule="exact"/>
              <w:ind w:left="107"/>
              <w:rPr>
                <w:sz w:val="24"/>
              </w:rPr>
            </w:pPr>
            <w:r>
              <w:rPr>
                <w:sz w:val="24"/>
              </w:rPr>
              <w:t>Signature</w:t>
            </w:r>
          </w:p>
        </w:tc>
        <w:tc>
          <w:tcPr>
            <w:tcW w:w="2880" w:type="dxa"/>
          </w:tcPr>
          <w:p>
            <w:pPr>
              <w:pStyle w:val="TableParagraph"/>
              <w:rPr>
                <w:rFonts w:ascii="Times New Roman"/>
                <w:sz w:val="22"/>
              </w:rPr>
            </w:pPr>
          </w:p>
        </w:tc>
        <w:tc>
          <w:tcPr>
            <w:tcW w:w="1710" w:type="dxa"/>
          </w:tcPr>
          <w:p>
            <w:pPr>
              <w:pStyle w:val="TableParagraph"/>
              <w:spacing w:before="10"/>
              <w:rPr>
                <w:sz w:val="20"/>
              </w:rPr>
            </w:pPr>
          </w:p>
          <w:p>
            <w:pPr>
              <w:pStyle w:val="TableParagraph"/>
              <w:spacing w:line="255" w:lineRule="exact"/>
              <w:ind w:left="107"/>
              <w:rPr>
                <w:sz w:val="24"/>
              </w:rPr>
            </w:pPr>
            <w:r>
              <w:rPr>
                <w:sz w:val="24"/>
              </w:rPr>
              <w:t>Signature</w:t>
            </w:r>
          </w:p>
        </w:tc>
        <w:tc>
          <w:tcPr>
            <w:tcW w:w="3150" w:type="dxa"/>
          </w:tcPr>
          <w:p>
            <w:pPr>
              <w:pStyle w:val="TableParagraph"/>
              <w:rPr>
                <w:rFonts w:ascii="Times New Roman"/>
                <w:sz w:val="22"/>
              </w:rPr>
            </w:pPr>
          </w:p>
        </w:tc>
      </w:tr>
      <w:tr>
        <w:trPr>
          <w:trHeight w:val="516" w:hRule="atLeast"/>
        </w:trPr>
        <w:tc>
          <w:tcPr>
            <w:tcW w:w="1705" w:type="dxa"/>
          </w:tcPr>
          <w:p>
            <w:pPr>
              <w:pStyle w:val="TableParagraph"/>
              <w:rPr>
                <w:sz w:val="21"/>
              </w:rPr>
            </w:pPr>
          </w:p>
          <w:p>
            <w:pPr>
              <w:pStyle w:val="TableParagraph"/>
              <w:spacing w:line="255" w:lineRule="exact"/>
              <w:ind w:left="107"/>
              <w:rPr>
                <w:sz w:val="24"/>
              </w:rPr>
            </w:pPr>
            <w:r>
              <w:rPr>
                <w:sz w:val="24"/>
              </w:rPr>
              <w:t>Date</w:t>
            </w:r>
          </w:p>
        </w:tc>
        <w:tc>
          <w:tcPr>
            <w:tcW w:w="2880" w:type="dxa"/>
          </w:tcPr>
          <w:p>
            <w:pPr>
              <w:pStyle w:val="TableParagraph"/>
              <w:rPr>
                <w:rFonts w:ascii="Times New Roman"/>
                <w:sz w:val="22"/>
              </w:rPr>
            </w:pPr>
          </w:p>
        </w:tc>
        <w:tc>
          <w:tcPr>
            <w:tcW w:w="1710" w:type="dxa"/>
          </w:tcPr>
          <w:p>
            <w:pPr>
              <w:pStyle w:val="TableParagraph"/>
              <w:rPr>
                <w:sz w:val="21"/>
              </w:rPr>
            </w:pPr>
          </w:p>
          <w:p>
            <w:pPr>
              <w:pStyle w:val="TableParagraph"/>
              <w:spacing w:line="255" w:lineRule="exact"/>
              <w:ind w:left="107"/>
              <w:rPr>
                <w:sz w:val="24"/>
              </w:rPr>
            </w:pPr>
            <w:r>
              <w:rPr>
                <w:sz w:val="24"/>
              </w:rPr>
              <w:t>Date</w:t>
            </w:r>
          </w:p>
        </w:tc>
        <w:tc>
          <w:tcPr>
            <w:tcW w:w="3150" w:type="dxa"/>
          </w:tcPr>
          <w:p>
            <w:pPr>
              <w:pStyle w:val="TableParagraph"/>
              <w:rPr>
                <w:rFonts w:ascii="Times New Roman"/>
                <w:sz w:val="22"/>
              </w:rPr>
            </w:pPr>
          </w:p>
        </w:tc>
      </w:tr>
    </w:tbl>
    <w:p>
      <w:pPr>
        <w:spacing w:after="0"/>
        <w:rPr>
          <w:rFonts w:ascii="Times New Roman"/>
          <w:sz w:val="22"/>
        </w:rPr>
        <w:sectPr>
          <w:headerReference w:type="default" r:id="rId29"/>
          <w:footerReference w:type="default" r:id="rId30"/>
          <w:pgSz w:w="12240" w:h="15840"/>
          <w:pgMar w:header="801" w:footer="1335" w:top="1480" w:bottom="1520" w:left="1040" w:right="880"/>
        </w:sectPr>
      </w:pPr>
    </w:p>
    <w:p>
      <w:pPr>
        <w:pStyle w:val="BodyText"/>
        <w:spacing w:before="8"/>
        <w:rPr>
          <w:rFonts w:ascii="Arial"/>
          <w:sz w:val="16"/>
        </w:rPr>
      </w:pPr>
    </w:p>
    <w:p>
      <w:pPr>
        <w:pStyle w:val="ListParagraph"/>
        <w:numPr>
          <w:ilvl w:val="0"/>
          <w:numId w:val="6"/>
        </w:numPr>
        <w:tabs>
          <w:tab w:pos="721" w:val="left" w:leader="none"/>
        </w:tabs>
        <w:spacing w:line="240" w:lineRule="auto" w:before="101" w:after="0"/>
        <w:ind w:left="720" w:right="0" w:hanging="321"/>
        <w:jc w:val="left"/>
        <w:rPr>
          <w:rFonts w:ascii="Arial Black"/>
          <w:sz w:val="24"/>
        </w:rPr>
      </w:pPr>
      <w:bookmarkStart w:name="Schedule B Repair &amp; Deferred Maintenance" w:id="167"/>
      <w:bookmarkEnd w:id="167"/>
      <w:r>
        <w:rPr/>
      </w:r>
      <w:bookmarkStart w:name="Schedule B Repair &amp; Deferred Maintenance" w:id="168"/>
      <w:bookmarkEnd w:id="168"/>
      <w:r>
        <w:rPr>
          <w:rFonts w:ascii="Arial Black"/>
          <w:sz w:val="24"/>
        </w:rPr>
        <w:t>Ow</w:t>
      </w:r>
      <w:r>
        <w:rPr>
          <w:rFonts w:ascii="Arial Black"/>
          <w:sz w:val="24"/>
        </w:rPr>
        <w:t>ner(s) and Property</w:t>
      </w:r>
      <w:r>
        <w:rPr>
          <w:rFonts w:ascii="Arial Black"/>
          <w:spacing w:val="-2"/>
          <w:sz w:val="24"/>
        </w:rPr>
        <w:t> </w:t>
      </w:r>
      <w:r>
        <w:rPr>
          <w:rFonts w:ascii="Arial Black"/>
          <w:sz w:val="24"/>
        </w:rPr>
        <w:t>Address</w:t>
      </w:r>
    </w:p>
    <w:p>
      <w:pPr>
        <w:pStyle w:val="BodyText"/>
        <w:spacing w:before="3"/>
        <w:rPr>
          <w:rFonts w:ascii="Arial Black"/>
          <w:sz w:val="14"/>
        </w:rPr>
      </w:pPr>
    </w:p>
    <w:tbl>
      <w:tblPr>
        <w:tblW w:w="0" w:type="auto"/>
        <w:jc w:val="left"/>
        <w:tblInd w:w="4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985"/>
        <w:gridCol w:w="720"/>
        <w:gridCol w:w="2965"/>
        <w:gridCol w:w="1527"/>
        <w:gridCol w:w="3152"/>
      </w:tblGrid>
      <w:tr>
        <w:trPr>
          <w:trHeight w:val="481" w:hRule="atLeast"/>
        </w:trPr>
        <w:tc>
          <w:tcPr>
            <w:tcW w:w="4670" w:type="dxa"/>
            <w:gridSpan w:val="3"/>
          </w:tcPr>
          <w:p>
            <w:pPr>
              <w:pStyle w:val="TableParagraph"/>
              <w:spacing w:before="163"/>
              <w:ind w:left="1208"/>
              <w:rPr>
                <w:b/>
                <w:sz w:val="24"/>
              </w:rPr>
            </w:pPr>
            <w:r>
              <w:rPr>
                <w:b/>
                <w:sz w:val="24"/>
              </w:rPr>
              <w:t>Petitioner/Owner #1</w:t>
            </w:r>
          </w:p>
        </w:tc>
        <w:tc>
          <w:tcPr>
            <w:tcW w:w="4679" w:type="dxa"/>
            <w:gridSpan w:val="2"/>
          </w:tcPr>
          <w:p>
            <w:pPr>
              <w:pStyle w:val="TableParagraph"/>
              <w:spacing w:before="163"/>
              <w:ind w:left="1072"/>
              <w:rPr>
                <w:b/>
                <w:sz w:val="24"/>
              </w:rPr>
            </w:pPr>
            <w:r>
              <w:rPr>
                <w:b/>
                <w:sz w:val="24"/>
              </w:rPr>
              <w:t>Respondent/Owner #2</w:t>
            </w:r>
          </w:p>
        </w:tc>
      </w:tr>
      <w:tr>
        <w:trPr>
          <w:trHeight w:val="392" w:hRule="atLeast"/>
        </w:trPr>
        <w:tc>
          <w:tcPr>
            <w:tcW w:w="985" w:type="dxa"/>
          </w:tcPr>
          <w:p>
            <w:pPr>
              <w:pStyle w:val="TableParagraph"/>
              <w:spacing w:before="81"/>
              <w:ind w:left="42"/>
              <w:rPr>
                <w:sz w:val="20"/>
              </w:rPr>
            </w:pPr>
            <w:r>
              <w:rPr>
                <w:sz w:val="20"/>
              </w:rPr>
              <w:t>Name</w:t>
            </w:r>
          </w:p>
        </w:tc>
        <w:tc>
          <w:tcPr>
            <w:tcW w:w="3685" w:type="dxa"/>
            <w:gridSpan w:val="2"/>
          </w:tcPr>
          <w:p>
            <w:pPr>
              <w:pStyle w:val="TableParagraph"/>
              <w:rPr>
                <w:rFonts w:ascii="Times New Roman"/>
                <w:sz w:val="22"/>
              </w:rPr>
            </w:pPr>
          </w:p>
        </w:tc>
        <w:tc>
          <w:tcPr>
            <w:tcW w:w="1527" w:type="dxa"/>
          </w:tcPr>
          <w:p>
            <w:pPr>
              <w:pStyle w:val="TableParagraph"/>
              <w:spacing w:before="83"/>
              <w:ind w:left="43"/>
              <w:rPr>
                <w:sz w:val="20"/>
              </w:rPr>
            </w:pPr>
            <w:r>
              <w:rPr>
                <w:sz w:val="20"/>
              </w:rPr>
              <w:t>Name</w:t>
            </w:r>
          </w:p>
        </w:tc>
        <w:tc>
          <w:tcPr>
            <w:tcW w:w="3152" w:type="dxa"/>
          </w:tcPr>
          <w:p>
            <w:pPr>
              <w:pStyle w:val="TableParagraph"/>
              <w:rPr>
                <w:rFonts w:ascii="Times New Roman"/>
                <w:sz w:val="22"/>
              </w:rPr>
            </w:pPr>
          </w:p>
        </w:tc>
      </w:tr>
      <w:tr>
        <w:trPr>
          <w:trHeight w:val="671" w:hRule="atLeast"/>
        </w:trPr>
        <w:tc>
          <w:tcPr>
            <w:tcW w:w="9349" w:type="dxa"/>
            <w:gridSpan w:val="5"/>
          </w:tcPr>
          <w:p>
            <w:pPr>
              <w:pStyle w:val="TableParagraph"/>
              <w:spacing w:before="4"/>
              <w:rPr>
                <w:rFonts w:ascii="Arial Black"/>
                <w:sz w:val="18"/>
              </w:rPr>
            </w:pPr>
          </w:p>
          <w:p>
            <w:pPr>
              <w:pStyle w:val="TableParagraph"/>
              <w:ind w:left="42"/>
              <w:rPr>
                <w:b/>
                <w:sz w:val="24"/>
              </w:rPr>
            </w:pPr>
            <w:r>
              <w:rPr>
                <w:b/>
                <w:sz w:val="24"/>
              </w:rPr>
              <w:t>Real Property</w:t>
            </w:r>
          </w:p>
        </w:tc>
      </w:tr>
      <w:tr>
        <w:trPr>
          <w:trHeight w:val="393" w:hRule="atLeast"/>
        </w:trPr>
        <w:tc>
          <w:tcPr>
            <w:tcW w:w="1705" w:type="dxa"/>
            <w:gridSpan w:val="2"/>
          </w:tcPr>
          <w:p>
            <w:pPr>
              <w:pStyle w:val="TableParagraph"/>
              <w:spacing w:before="82"/>
              <w:ind w:left="42"/>
              <w:rPr>
                <w:sz w:val="20"/>
              </w:rPr>
            </w:pPr>
            <w:r>
              <w:rPr>
                <w:sz w:val="20"/>
              </w:rPr>
              <w:t>Street Address</w:t>
            </w:r>
          </w:p>
        </w:tc>
        <w:tc>
          <w:tcPr>
            <w:tcW w:w="7644" w:type="dxa"/>
            <w:gridSpan w:val="3"/>
          </w:tcPr>
          <w:p>
            <w:pPr>
              <w:pStyle w:val="TableParagraph"/>
              <w:rPr>
                <w:rFonts w:ascii="Times New Roman"/>
                <w:sz w:val="22"/>
              </w:rPr>
            </w:pPr>
          </w:p>
        </w:tc>
      </w:tr>
      <w:tr>
        <w:trPr>
          <w:trHeight w:val="393" w:hRule="atLeast"/>
        </w:trPr>
        <w:tc>
          <w:tcPr>
            <w:tcW w:w="1705" w:type="dxa"/>
            <w:gridSpan w:val="2"/>
          </w:tcPr>
          <w:p>
            <w:pPr>
              <w:pStyle w:val="TableParagraph"/>
              <w:spacing w:before="82"/>
              <w:ind w:left="42"/>
              <w:rPr>
                <w:sz w:val="20"/>
              </w:rPr>
            </w:pPr>
            <w:r>
              <w:rPr>
                <w:sz w:val="20"/>
              </w:rPr>
              <w:t>City, State, Zip</w:t>
            </w:r>
          </w:p>
        </w:tc>
        <w:tc>
          <w:tcPr>
            <w:tcW w:w="7644" w:type="dxa"/>
            <w:gridSpan w:val="3"/>
          </w:tcPr>
          <w:p>
            <w:pPr>
              <w:pStyle w:val="TableParagraph"/>
              <w:rPr>
                <w:rFonts w:ascii="Times New Roman"/>
                <w:sz w:val="22"/>
              </w:rPr>
            </w:pPr>
          </w:p>
        </w:tc>
      </w:tr>
    </w:tbl>
    <w:p>
      <w:pPr>
        <w:pStyle w:val="BodyText"/>
        <w:spacing w:before="2"/>
        <w:rPr>
          <w:rFonts w:ascii="Arial Black"/>
          <w:sz w:val="38"/>
        </w:rPr>
      </w:pPr>
    </w:p>
    <w:p>
      <w:pPr>
        <w:pStyle w:val="ListParagraph"/>
        <w:numPr>
          <w:ilvl w:val="0"/>
          <w:numId w:val="6"/>
        </w:numPr>
        <w:tabs>
          <w:tab w:pos="801" w:val="left" w:leader="none"/>
        </w:tabs>
        <w:spacing w:line="240" w:lineRule="auto" w:before="1" w:after="0"/>
        <w:ind w:left="800" w:right="0" w:hanging="401"/>
        <w:jc w:val="left"/>
        <w:rPr>
          <w:rFonts w:ascii="Arial Black"/>
          <w:sz w:val="24"/>
        </w:rPr>
      </w:pPr>
      <w:r>
        <w:rPr>
          <w:rFonts w:ascii="Arial Black"/>
          <w:sz w:val="24"/>
        </w:rPr>
        <w:t>Value</w:t>
      </w:r>
      <w:r>
        <w:rPr>
          <w:rFonts w:ascii="Arial Black"/>
          <w:spacing w:val="-3"/>
          <w:sz w:val="24"/>
        </w:rPr>
        <w:t> </w:t>
      </w:r>
      <w:r>
        <w:rPr>
          <w:rFonts w:ascii="Arial Black"/>
          <w:sz w:val="24"/>
        </w:rPr>
        <w:t>Adjustments</w:t>
      </w:r>
    </w:p>
    <w:p>
      <w:pPr>
        <w:spacing w:before="238"/>
        <w:ind w:left="400" w:right="544" w:firstLine="0"/>
        <w:jc w:val="left"/>
        <w:rPr>
          <w:rFonts w:ascii="Arial"/>
          <w:b/>
          <w:sz w:val="22"/>
        </w:rPr>
      </w:pPr>
      <w:bookmarkStart w:name="Use this section to describe necessary r" w:id="169"/>
      <w:bookmarkEnd w:id="169"/>
      <w:r>
        <w:rPr/>
      </w:r>
      <w:r>
        <w:rPr>
          <w:rFonts w:ascii="Arial"/>
          <w:sz w:val="22"/>
        </w:rPr>
        <w:t>Use this section to describe </w:t>
      </w:r>
      <w:r>
        <w:rPr>
          <w:rFonts w:ascii="Arial"/>
          <w:sz w:val="22"/>
          <w:u w:val="single"/>
        </w:rPr>
        <w:t>necessary</w:t>
      </w:r>
      <w:r>
        <w:rPr>
          <w:rFonts w:ascii="Arial"/>
          <w:sz w:val="22"/>
        </w:rPr>
        <w:t> repairs/maintenance which detract from the value of the property. Unless otherwise agreed in writing by both parties, costs shall be based on reasonable</w:t>
      </w:r>
      <w:bookmarkStart w:name="Generally, only lender-required repairs " w:id="170"/>
      <w:bookmarkEnd w:id="170"/>
      <w:r>
        <w:rPr>
          <w:rFonts w:ascii="Arial"/>
          <w:sz w:val="22"/>
        </w:rPr>
      </w:r>
      <w:r>
        <w:rPr>
          <w:rFonts w:ascii="Arial"/>
          <w:sz w:val="22"/>
        </w:rPr>
        <w:t> written quotes/estimates and/or contractor bids. </w:t>
      </w:r>
      <w:r>
        <w:rPr>
          <w:rFonts w:ascii="Arial"/>
          <w:b/>
          <w:sz w:val="22"/>
        </w:rPr>
        <w:t>Attach copies of estimates, bids or receipts.</w:t>
      </w:r>
    </w:p>
    <w:p>
      <w:pPr>
        <w:pStyle w:val="BodyText"/>
        <w:spacing w:before="11"/>
        <w:rPr>
          <w:rFonts w:ascii="Arial"/>
          <w:b/>
          <w:sz w:val="20"/>
        </w:rPr>
      </w:pPr>
    </w:p>
    <w:p>
      <w:pPr>
        <w:spacing w:before="0"/>
        <w:ind w:left="399" w:right="900" w:firstLine="0"/>
        <w:jc w:val="left"/>
        <w:rPr>
          <w:rFonts w:ascii="Arial"/>
          <w:sz w:val="22"/>
        </w:rPr>
      </w:pPr>
      <w:r>
        <w:rPr>
          <w:rFonts w:ascii="Arial"/>
          <w:sz w:val="22"/>
        </w:rPr>
        <w:t>Generally, only lender-required repairs should be included. Cosmetic or routine maintenance</w:t>
      </w:r>
      <w:bookmarkStart w:name="Description of required repairs/maintena" w:id="171"/>
      <w:bookmarkEnd w:id="171"/>
      <w:r>
        <w:rPr>
          <w:rFonts w:ascii="Arial"/>
          <w:sz w:val="22"/>
        </w:rPr>
      </w:r>
      <w:r>
        <w:rPr>
          <w:rFonts w:ascii="Arial"/>
          <w:sz w:val="22"/>
        </w:rPr>
        <w:t> issues should not be listed here.</w:t>
      </w:r>
    </w:p>
    <w:p>
      <w:pPr>
        <w:pStyle w:val="BodyText"/>
        <w:spacing w:before="11"/>
        <w:rPr>
          <w:rFonts w:ascii="Arial"/>
          <w:sz w:val="20"/>
        </w:rPr>
      </w:pPr>
    </w:p>
    <w:p>
      <w:pPr>
        <w:pStyle w:val="BodyText"/>
        <w:ind w:left="400"/>
        <w:rPr>
          <w:rFonts w:ascii="Arial" w:hAnsi="Arial"/>
        </w:rPr>
      </w:pPr>
      <w:r>
        <w:rPr>
          <w:rFonts w:ascii="Arial" w:hAnsi="Arial"/>
        </w:rPr>
        <w:t>Description of required repairs/maintenance – attach additional sheets as needed</w:t>
      </w:r>
    </w:p>
    <w:tbl>
      <w:tblPr>
        <w:tblW w:w="0" w:type="auto"/>
        <w:jc w:val="left"/>
        <w:tblInd w:w="4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1595"/>
        <w:gridCol w:w="3112"/>
        <w:gridCol w:w="1527"/>
        <w:gridCol w:w="373"/>
        <w:gridCol w:w="2747"/>
      </w:tblGrid>
      <w:tr>
        <w:trPr>
          <w:trHeight w:val="602" w:hRule="atLeast"/>
        </w:trPr>
        <w:tc>
          <w:tcPr>
            <w:tcW w:w="9354" w:type="dxa"/>
            <w:gridSpan w:val="5"/>
          </w:tcPr>
          <w:p>
            <w:pPr>
              <w:pStyle w:val="TableParagraph"/>
              <w:rPr>
                <w:rFonts w:ascii="Times New Roman"/>
                <w:sz w:val="22"/>
              </w:rPr>
            </w:pPr>
          </w:p>
        </w:tc>
      </w:tr>
      <w:tr>
        <w:trPr>
          <w:trHeight w:val="601" w:hRule="atLeast"/>
        </w:trPr>
        <w:tc>
          <w:tcPr>
            <w:tcW w:w="9354" w:type="dxa"/>
            <w:gridSpan w:val="5"/>
          </w:tcPr>
          <w:p>
            <w:pPr>
              <w:pStyle w:val="TableParagraph"/>
              <w:rPr>
                <w:rFonts w:ascii="Times New Roman"/>
                <w:sz w:val="22"/>
              </w:rPr>
            </w:pPr>
          </w:p>
        </w:tc>
      </w:tr>
      <w:tr>
        <w:trPr>
          <w:trHeight w:val="602" w:hRule="atLeast"/>
        </w:trPr>
        <w:tc>
          <w:tcPr>
            <w:tcW w:w="9354" w:type="dxa"/>
            <w:gridSpan w:val="5"/>
          </w:tcPr>
          <w:p>
            <w:pPr>
              <w:pStyle w:val="TableParagraph"/>
              <w:rPr>
                <w:rFonts w:ascii="Times New Roman"/>
                <w:sz w:val="22"/>
              </w:rPr>
            </w:pPr>
          </w:p>
        </w:tc>
      </w:tr>
      <w:tr>
        <w:trPr>
          <w:trHeight w:val="601" w:hRule="atLeast"/>
        </w:trPr>
        <w:tc>
          <w:tcPr>
            <w:tcW w:w="9354" w:type="dxa"/>
            <w:gridSpan w:val="5"/>
          </w:tcPr>
          <w:p>
            <w:pPr>
              <w:pStyle w:val="TableParagraph"/>
              <w:rPr>
                <w:rFonts w:ascii="Times New Roman"/>
                <w:sz w:val="22"/>
              </w:rPr>
            </w:pPr>
          </w:p>
        </w:tc>
      </w:tr>
      <w:tr>
        <w:trPr>
          <w:trHeight w:val="601" w:hRule="atLeast"/>
        </w:trPr>
        <w:tc>
          <w:tcPr>
            <w:tcW w:w="9354" w:type="dxa"/>
            <w:gridSpan w:val="5"/>
          </w:tcPr>
          <w:p>
            <w:pPr>
              <w:pStyle w:val="TableParagraph"/>
              <w:rPr>
                <w:rFonts w:ascii="Times New Roman"/>
                <w:sz w:val="22"/>
              </w:rPr>
            </w:pPr>
          </w:p>
        </w:tc>
      </w:tr>
      <w:tr>
        <w:trPr>
          <w:trHeight w:val="601" w:hRule="atLeast"/>
        </w:trPr>
        <w:tc>
          <w:tcPr>
            <w:tcW w:w="9354" w:type="dxa"/>
            <w:gridSpan w:val="5"/>
          </w:tcPr>
          <w:p>
            <w:pPr>
              <w:pStyle w:val="TableParagraph"/>
              <w:rPr>
                <w:rFonts w:ascii="Times New Roman"/>
                <w:sz w:val="22"/>
              </w:rPr>
            </w:pPr>
          </w:p>
        </w:tc>
      </w:tr>
      <w:tr>
        <w:trPr>
          <w:trHeight w:val="441" w:hRule="atLeast"/>
        </w:trPr>
        <w:tc>
          <w:tcPr>
            <w:tcW w:w="1595" w:type="dxa"/>
            <w:vMerge w:val="restart"/>
          </w:tcPr>
          <w:p>
            <w:pPr>
              <w:pStyle w:val="TableParagraph"/>
              <w:spacing w:before="43"/>
              <w:ind w:left="42" w:right="15"/>
              <w:rPr>
                <w:sz w:val="24"/>
              </w:rPr>
            </w:pPr>
            <w:r>
              <w:rPr>
                <w:sz w:val="24"/>
              </w:rPr>
              <w:t>Cost of Repairs/Value Adjustment</w:t>
            </w:r>
          </w:p>
        </w:tc>
        <w:tc>
          <w:tcPr>
            <w:tcW w:w="3112" w:type="dxa"/>
            <w:vMerge w:val="restart"/>
          </w:tcPr>
          <w:p>
            <w:pPr>
              <w:pStyle w:val="TableParagraph"/>
              <w:spacing w:line="275" w:lineRule="exact" w:before="112"/>
              <w:ind w:left="41"/>
              <w:rPr>
                <w:sz w:val="24"/>
              </w:rPr>
            </w:pPr>
            <w:r>
              <w:rPr>
                <w:sz w:val="24"/>
              </w:rPr>
              <w:t>$</w:t>
            </w:r>
          </w:p>
          <w:p>
            <w:pPr>
              <w:pStyle w:val="TableParagraph"/>
              <w:spacing w:line="206" w:lineRule="exact"/>
              <w:ind w:left="41"/>
              <w:rPr>
                <w:sz w:val="18"/>
              </w:rPr>
            </w:pPr>
            <w:r>
              <w:rPr>
                <w:sz w:val="18"/>
              </w:rPr>
              <w:t>- </w:t>
            </w:r>
            <w:r>
              <w:rPr>
                <w:sz w:val="18"/>
                <w:shd w:fill="E7E6E6" w:color="auto" w:val="clear"/>
              </w:rPr>
              <w:t>cost estimates &amp; contractor bids</w:t>
            </w:r>
          </w:p>
          <w:p>
            <w:pPr>
              <w:pStyle w:val="TableParagraph"/>
              <w:ind w:left="41"/>
              <w:rPr>
                <w:b/>
                <w:sz w:val="18"/>
              </w:rPr>
            </w:pPr>
            <w:r>
              <w:rPr>
                <w:b/>
                <w:sz w:val="18"/>
                <w:shd w:fill="E7E6E6" w:color="auto" w:val="clear"/>
              </w:rPr>
              <w:t>attached</w:t>
            </w:r>
          </w:p>
        </w:tc>
        <w:tc>
          <w:tcPr>
            <w:tcW w:w="1527" w:type="dxa"/>
            <w:vMerge w:val="restart"/>
          </w:tcPr>
          <w:p>
            <w:pPr>
              <w:pStyle w:val="TableParagraph"/>
              <w:spacing w:before="181"/>
              <w:ind w:left="42" w:right="227"/>
              <w:rPr>
                <w:sz w:val="24"/>
              </w:rPr>
            </w:pPr>
            <w:r>
              <w:rPr>
                <w:sz w:val="24"/>
              </w:rPr>
              <w:t>Covered by Insurance?</w:t>
            </w:r>
          </w:p>
        </w:tc>
        <w:tc>
          <w:tcPr>
            <w:tcW w:w="373" w:type="dxa"/>
          </w:tcPr>
          <w:p>
            <w:pPr>
              <w:pStyle w:val="TableParagraph"/>
              <w:spacing w:before="43"/>
              <w:ind w:left="40"/>
              <w:rPr>
                <w:rFonts w:ascii="Wingdings" w:hAnsi="Wingdings"/>
                <w:sz w:val="32"/>
              </w:rPr>
            </w:pPr>
            <w:r>
              <w:rPr>
                <w:rFonts w:ascii="Wingdings" w:hAnsi="Wingdings"/>
                <w:w w:val="100"/>
                <w:sz w:val="32"/>
              </w:rPr>
              <w:t></w:t>
            </w:r>
          </w:p>
        </w:tc>
        <w:tc>
          <w:tcPr>
            <w:tcW w:w="2747" w:type="dxa"/>
          </w:tcPr>
          <w:p>
            <w:pPr>
              <w:pStyle w:val="TableParagraph"/>
              <w:spacing w:before="106"/>
              <w:ind w:left="39"/>
              <w:rPr>
                <w:sz w:val="20"/>
              </w:rPr>
            </w:pPr>
            <w:r>
              <w:rPr>
                <w:sz w:val="20"/>
              </w:rPr>
              <w:t>No</w:t>
            </w:r>
          </w:p>
        </w:tc>
      </w:tr>
      <w:tr>
        <w:trPr>
          <w:trHeight w:val="462" w:hRule="atLeast"/>
        </w:trPr>
        <w:tc>
          <w:tcPr>
            <w:tcW w:w="1595" w:type="dxa"/>
            <w:vMerge/>
            <w:tcBorders>
              <w:top w:val="nil"/>
            </w:tcBorders>
          </w:tcPr>
          <w:p>
            <w:pPr>
              <w:rPr>
                <w:sz w:val="2"/>
                <w:szCs w:val="2"/>
              </w:rPr>
            </w:pPr>
          </w:p>
        </w:tc>
        <w:tc>
          <w:tcPr>
            <w:tcW w:w="3112" w:type="dxa"/>
            <w:vMerge/>
            <w:tcBorders>
              <w:top w:val="nil"/>
            </w:tcBorders>
          </w:tcPr>
          <w:p>
            <w:pPr>
              <w:rPr>
                <w:sz w:val="2"/>
                <w:szCs w:val="2"/>
              </w:rPr>
            </w:pPr>
          </w:p>
        </w:tc>
        <w:tc>
          <w:tcPr>
            <w:tcW w:w="1527" w:type="dxa"/>
            <w:vMerge/>
            <w:tcBorders>
              <w:top w:val="nil"/>
            </w:tcBorders>
          </w:tcPr>
          <w:p>
            <w:pPr>
              <w:rPr>
                <w:sz w:val="2"/>
                <w:szCs w:val="2"/>
              </w:rPr>
            </w:pPr>
          </w:p>
        </w:tc>
        <w:tc>
          <w:tcPr>
            <w:tcW w:w="373" w:type="dxa"/>
          </w:tcPr>
          <w:p>
            <w:pPr>
              <w:pStyle w:val="TableParagraph"/>
              <w:spacing w:before="54"/>
              <w:ind w:left="40"/>
              <w:rPr>
                <w:rFonts w:ascii="Wingdings" w:hAnsi="Wingdings"/>
                <w:sz w:val="32"/>
              </w:rPr>
            </w:pPr>
            <w:r>
              <w:rPr>
                <w:rFonts w:ascii="Wingdings" w:hAnsi="Wingdings"/>
                <w:w w:val="100"/>
                <w:sz w:val="32"/>
              </w:rPr>
              <w:t></w:t>
            </w:r>
          </w:p>
        </w:tc>
        <w:tc>
          <w:tcPr>
            <w:tcW w:w="2747" w:type="dxa"/>
          </w:tcPr>
          <w:p>
            <w:pPr>
              <w:pStyle w:val="TableParagraph"/>
              <w:spacing w:before="116"/>
              <w:ind w:left="39"/>
              <w:rPr>
                <w:sz w:val="20"/>
              </w:rPr>
            </w:pPr>
            <w:r>
              <w:rPr>
                <w:sz w:val="20"/>
              </w:rPr>
              <w:t>Yes</w:t>
            </w:r>
          </w:p>
        </w:tc>
      </w:tr>
    </w:tbl>
    <w:p>
      <w:pPr>
        <w:spacing w:after="0"/>
        <w:rPr>
          <w:sz w:val="20"/>
        </w:rPr>
        <w:sectPr>
          <w:headerReference w:type="default" r:id="rId31"/>
          <w:footerReference w:type="default" r:id="rId32"/>
          <w:pgSz w:w="12240" w:h="15840"/>
          <w:pgMar w:header="801" w:footer="1519" w:top="2480" w:bottom="1700" w:left="1040" w:right="880"/>
          <w:pgNumType w:start="1"/>
        </w:sectPr>
      </w:pPr>
    </w:p>
    <w:p>
      <w:pPr>
        <w:pStyle w:val="BodyText"/>
        <w:spacing w:before="5"/>
        <w:rPr>
          <w:rFonts w:ascii="Arial"/>
          <w:sz w:val="25"/>
        </w:rPr>
      </w:pPr>
    </w:p>
    <w:tbl>
      <w:tblPr>
        <w:tblW w:w="0" w:type="auto"/>
        <w:jc w:val="left"/>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5"/>
        <w:gridCol w:w="2880"/>
        <w:gridCol w:w="1710"/>
        <w:gridCol w:w="3150"/>
      </w:tblGrid>
      <w:tr>
        <w:trPr>
          <w:trHeight w:val="515" w:hRule="atLeast"/>
        </w:trPr>
        <w:tc>
          <w:tcPr>
            <w:tcW w:w="4585" w:type="dxa"/>
            <w:gridSpan w:val="2"/>
          </w:tcPr>
          <w:p>
            <w:pPr>
              <w:pStyle w:val="TableParagraph"/>
              <w:spacing w:before="10"/>
              <w:rPr>
                <w:sz w:val="20"/>
              </w:rPr>
            </w:pPr>
          </w:p>
          <w:p>
            <w:pPr>
              <w:pStyle w:val="TableParagraph"/>
              <w:spacing w:line="255" w:lineRule="exact"/>
              <w:ind w:left="1799" w:right="1788"/>
              <w:jc w:val="center"/>
              <w:rPr>
                <w:b/>
                <w:sz w:val="24"/>
              </w:rPr>
            </w:pPr>
            <w:r>
              <w:rPr>
                <w:b/>
                <w:sz w:val="24"/>
              </w:rPr>
              <w:t>Owner 1</w:t>
            </w:r>
          </w:p>
        </w:tc>
        <w:tc>
          <w:tcPr>
            <w:tcW w:w="4860" w:type="dxa"/>
            <w:gridSpan w:val="2"/>
          </w:tcPr>
          <w:p>
            <w:pPr>
              <w:pStyle w:val="TableParagraph"/>
              <w:spacing w:before="10"/>
              <w:rPr>
                <w:sz w:val="20"/>
              </w:rPr>
            </w:pPr>
          </w:p>
          <w:p>
            <w:pPr>
              <w:pStyle w:val="TableParagraph"/>
              <w:spacing w:line="255" w:lineRule="exact"/>
              <w:ind w:left="1936" w:right="1926"/>
              <w:jc w:val="center"/>
              <w:rPr>
                <w:b/>
                <w:sz w:val="24"/>
              </w:rPr>
            </w:pPr>
            <w:r>
              <w:rPr>
                <w:b/>
                <w:sz w:val="24"/>
              </w:rPr>
              <w:t>Owner 2</w:t>
            </w:r>
          </w:p>
        </w:tc>
      </w:tr>
      <w:tr>
        <w:trPr>
          <w:trHeight w:val="516" w:hRule="atLeast"/>
        </w:trPr>
        <w:tc>
          <w:tcPr>
            <w:tcW w:w="1705" w:type="dxa"/>
          </w:tcPr>
          <w:p>
            <w:pPr>
              <w:pStyle w:val="TableParagraph"/>
              <w:rPr>
                <w:sz w:val="21"/>
              </w:rPr>
            </w:pPr>
          </w:p>
          <w:p>
            <w:pPr>
              <w:pStyle w:val="TableParagraph"/>
              <w:spacing w:line="255" w:lineRule="exact"/>
              <w:ind w:left="107"/>
              <w:rPr>
                <w:sz w:val="24"/>
              </w:rPr>
            </w:pPr>
            <w:r>
              <w:rPr>
                <w:sz w:val="24"/>
              </w:rPr>
              <w:t>Printed Name</w:t>
            </w:r>
          </w:p>
        </w:tc>
        <w:tc>
          <w:tcPr>
            <w:tcW w:w="2880" w:type="dxa"/>
          </w:tcPr>
          <w:p>
            <w:pPr>
              <w:pStyle w:val="TableParagraph"/>
              <w:rPr>
                <w:rFonts w:ascii="Times New Roman"/>
                <w:sz w:val="22"/>
              </w:rPr>
            </w:pPr>
          </w:p>
        </w:tc>
        <w:tc>
          <w:tcPr>
            <w:tcW w:w="1710" w:type="dxa"/>
          </w:tcPr>
          <w:p>
            <w:pPr>
              <w:pStyle w:val="TableParagraph"/>
              <w:rPr>
                <w:sz w:val="21"/>
              </w:rPr>
            </w:pPr>
          </w:p>
          <w:p>
            <w:pPr>
              <w:pStyle w:val="TableParagraph"/>
              <w:spacing w:line="255" w:lineRule="exact"/>
              <w:ind w:left="107"/>
              <w:rPr>
                <w:sz w:val="24"/>
              </w:rPr>
            </w:pPr>
            <w:r>
              <w:rPr>
                <w:sz w:val="24"/>
              </w:rPr>
              <w:t>Printed Name</w:t>
            </w:r>
          </w:p>
        </w:tc>
        <w:tc>
          <w:tcPr>
            <w:tcW w:w="3150" w:type="dxa"/>
          </w:tcPr>
          <w:p>
            <w:pPr>
              <w:pStyle w:val="TableParagraph"/>
              <w:rPr>
                <w:rFonts w:ascii="Times New Roman"/>
                <w:sz w:val="22"/>
              </w:rPr>
            </w:pPr>
          </w:p>
        </w:tc>
      </w:tr>
      <w:tr>
        <w:trPr>
          <w:trHeight w:val="515" w:hRule="atLeast"/>
        </w:trPr>
        <w:tc>
          <w:tcPr>
            <w:tcW w:w="1705" w:type="dxa"/>
          </w:tcPr>
          <w:p>
            <w:pPr>
              <w:pStyle w:val="TableParagraph"/>
              <w:spacing w:before="10"/>
              <w:rPr>
                <w:sz w:val="20"/>
              </w:rPr>
            </w:pPr>
          </w:p>
          <w:p>
            <w:pPr>
              <w:pStyle w:val="TableParagraph"/>
              <w:spacing w:line="255" w:lineRule="exact"/>
              <w:ind w:left="107"/>
              <w:rPr>
                <w:sz w:val="24"/>
              </w:rPr>
            </w:pPr>
            <w:r>
              <w:rPr>
                <w:sz w:val="24"/>
              </w:rPr>
              <w:t>Signature</w:t>
            </w:r>
          </w:p>
        </w:tc>
        <w:tc>
          <w:tcPr>
            <w:tcW w:w="2880" w:type="dxa"/>
          </w:tcPr>
          <w:p>
            <w:pPr>
              <w:pStyle w:val="TableParagraph"/>
              <w:rPr>
                <w:rFonts w:ascii="Times New Roman"/>
                <w:sz w:val="22"/>
              </w:rPr>
            </w:pPr>
          </w:p>
        </w:tc>
        <w:tc>
          <w:tcPr>
            <w:tcW w:w="1710" w:type="dxa"/>
          </w:tcPr>
          <w:p>
            <w:pPr>
              <w:pStyle w:val="TableParagraph"/>
              <w:spacing w:before="10"/>
              <w:rPr>
                <w:sz w:val="20"/>
              </w:rPr>
            </w:pPr>
          </w:p>
          <w:p>
            <w:pPr>
              <w:pStyle w:val="TableParagraph"/>
              <w:spacing w:line="255" w:lineRule="exact"/>
              <w:ind w:left="107"/>
              <w:rPr>
                <w:sz w:val="24"/>
              </w:rPr>
            </w:pPr>
            <w:r>
              <w:rPr>
                <w:sz w:val="24"/>
              </w:rPr>
              <w:t>Signature</w:t>
            </w:r>
          </w:p>
        </w:tc>
        <w:tc>
          <w:tcPr>
            <w:tcW w:w="3150" w:type="dxa"/>
          </w:tcPr>
          <w:p>
            <w:pPr>
              <w:pStyle w:val="TableParagraph"/>
              <w:rPr>
                <w:rFonts w:ascii="Times New Roman"/>
                <w:sz w:val="22"/>
              </w:rPr>
            </w:pPr>
          </w:p>
        </w:tc>
      </w:tr>
      <w:tr>
        <w:trPr>
          <w:trHeight w:val="515" w:hRule="atLeast"/>
        </w:trPr>
        <w:tc>
          <w:tcPr>
            <w:tcW w:w="1705" w:type="dxa"/>
          </w:tcPr>
          <w:p>
            <w:pPr>
              <w:pStyle w:val="TableParagraph"/>
              <w:spacing w:before="10"/>
              <w:rPr>
                <w:sz w:val="20"/>
              </w:rPr>
            </w:pPr>
          </w:p>
          <w:p>
            <w:pPr>
              <w:pStyle w:val="TableParagraph"/>
              <w:spacing w:line="255" w:lineRule="exact"/>
              <w:ind w:left="107"/>
              <w:rPr>
                <w:sz w:val="24"/>
              </w:rPr>
            </w:pPr>
            <w:r>
              <w:rPr>
                <w:sz w:val="24"/>
              </w:rPr>
              <w:t>Date</w:t>
            </w:r>
          </w:p>
        </w:tc>
        <w:tc>
          <w:tcPr>
            <w:tcW w:w="2880" w:type="dxa"/>
          </w:tcPr>
          <w:p>
            <w:pPr>
              <w:pStyle w:val="TableParagraph"/>
              <w:rPr>
                <w:rFonts w:ascii="Times New Roman"/>
                <w:sz w:val="22"/>
              </w:rPr>
            </w:pPr>
          </w:p>
        </w:tc>
        <w:tc>
          <w:tcPr>
            <w:tcW w:w="1710" w:type="dxa"/>
          </w:tcPr>
          <w:p>
            <w:pPr>
              <w:pStyle w:val="TableParagraph"/>
              <w:spacing w:before="10"/>
              <w:rPr>
                <w:sz w:val="20"/>
              </w:rPr>
            </w:pPr>
          </w:p>
          <w:p>
            <w:pPr>
              <w:pStyle w:val="TableParagraph"/>
              <w:spacing w:line="255" w:lineRule="exact"/>
              <w:ind w:left="107"/>
              <w:rPr>
                <w:sz w:val="24"/>
              </w:rPr>
            </w:pPr>
            <w:r>
              <w:rPr>
                <w:sz w:val="24"/>
              </w:rPr>
              <w:t>Date</w:t>
            </w:r>
          </w:p>
        </w:tc>
        <w:tc>
          <w:tcPr>
            <w:tcW w:w="3150" w:type="dxa"/>
          </w:tcPr>
          <w:p>
            <w:pPr>
              <w:pStyle w:val="TableParagraph"/>
              <w:rPr>
                <w:rFonts w:ascii="Times New Roman"/>
                <w:sz w:val="22"/>
              </w:rPr>
            </w:pPr>
          </w:p>
        </w:tc>
      </w:tr>
    </w:tbl>
    <w:p>
      <w:pPr>
        <w:spacing w:after="0"/>
        <w:rPr>
          <w:rFonts w:ascii="Times New Roman"/>
          <w:sz w:val="22"/>
        </w:rPr>
        <w:sectPr>
          <w:pgSz w:w="12240" w:h="15840"/>
          <w:pgMar w:header="801" w:footer="1519" w:top="2480" w:bottom="1700" w:left="1040" w:right="880"/>
        </w:sectPr>
      </w:pPr>
    </w:p>
    <w:p>
      <w:pPr>
        <w:pStyle w:val="BodyText"/>
        <w:spacing w:before="8"/>
        <w:rPr>
          <w:rFonts w:ascii="Arial"/>
          <w:sz w:val="16"/>
        </w:rPr>
      </w:pPr>
    </w:p>
    <w:p>
      <w:pPr>
        <w:pStyle w:val="ListParagraph"/>
        <w:numPr>
          <w:ilvl w:val="0"/>
          <w:numId w:val="7"/>
        </w:numPr>
        <w:tabs>
          <w:tab w:pos="721" w:val="left" w:leader="none"/>
        </w:tabs>
        <w:spacing w:line="240" w:lineRule="auto" w:before="101" w:after="0"/>
        <w:ind w:left="720" w:right="0" w:hanging="321"/>
        <w:jc w:val="left"/>
        <w:rPr>
          <w:rFonts w:ascii="Arial Black"/>
          <w:sz w:val="24"/>
        </w:rPr>
      </w:pPr>
      <w:bookmarkStart w:name="Schedule C Offer Acceptance Rev 2023" w:id="172"/>
      <w:bookmarkEnd w:id="172"/>
      <w:r>
        <w:rPr/>
      </w:r>
      <w:bookmarkStart w:name="Schedule C Offer Acceptance Rev 2023" w:id="173"/>
      <w:bookmarkEnd w:id="173"/>
      <w:r>
        <w:rPr>
          <w:rFonts w:ascii="Arial Black"/>
          <w:sz w:val="24"/>
        </w:rPr>
        <w:t>Ow</w:t>
      </w:r>
      <w:r>
        <w:rPr>
          <w:rFonts w:ascii="Arial Black"/>
          <w:sz w:val="24"/>
        </w:rPr>
        <w:t>ner(s) and Property</w:t>
      </w:r>
      <w:r>
        <w:rPr>
          <w:rFonts w:ascii="Arial Black"/>
          <w:spacing w:val="-2"/>
          <w:sz w:val="24"/>
        </w:rPr>
        <w:t> </w:t>
      </w:r>
      <w:r>
        <w:rPr>
          <w:rFonts w:ascii="Arial Black"/>
          <w:sz w:val="24"/>
        </w:rPr>
        <w:t>Address</w:t>
      </w:r>
    </w:p>
    <w:p>
      <w:pPr>
        <w:pStyle w:val="BodyText"/>
        <w:spacing w:before="3"/>
        <w:rPr>
          <w:rFonts w:ascii="Arial Black"/>
          <w:sz w:val="14"/>
        </w:rPr>
      </w:pPr>
    </w:p>
    <w:tbl>
      <w:tblPr>
        <w:tblW w:w="0" w:type="auto"/>
        <w:jc w:val="left"/>
        <w:tblInd w:w="4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985"/>
        <w:gridCol w:w="720"/>
        <w:gridCol w:w="2965"/>
        <w:gridCol w:w="1527"/>
        <w:gridCol w:w="3152"/>
      </w:tblGrid>
      <w:tr>
        <w:trPr>
          <w:trHeight w:val="481" w:hRule="atLeast"/>
        </w:trPr>
        <w:tc>
          <w:tcPr>
            <w:tcW w:w="4670" w:type="dxa"/>
            <w:gridSpan w:val="3"/>
          </w:tcPr>
          <w:p>
            <w:pPr>
              <w:pStyle w:val="TableParagraph"/>
              <w:spacing w:before="163"/>
              <w:ind w:left="1208"/>
              <w:rPr>
                <w:b/>
                <w:sz w:val="24"/>
              </w:rPr>
            </w:pPr>
            <w:r>
              <w:rPr>
                <w:b/>
                <w:sz w:val="24"/>
              </w:rPr>
              <w:t>Petitioner/Owner #1</w:t>
            </w:r>
          </w:p>
        </w:tc>
        <w:tc>
          <w:tcPr>
            <w:tcW w:w="4679" w:type="dxa"/>
            <w:gridSpan w:val="2"/>
          </w:tcPr>
          <w:p>
            <w:pPr>
              <w:pStyle w:val="TableParagraph"/>
              <w:spacing w:before="163"/>
              <w:ind w:left="1072"/>
              <w:rPr>
                <w:b/>
                <w:sz w:val="24"/>
              </w:rPr>
            </w:pPr>
            <w:r>
              <w:rPr>
                <w:b/>
                <w:sz w:val="24"/>
              </w:rPr>
              <w:t>Respondent/Owner #2</w:t>
            </w:r>
          </w:p>
        </w:tc>
      </w:tr>
      <w:tr>
        <w:trPr>
          <w:trHeight w:val="392" w:hRule="atLeast"/>
        </w:trPr>
        <w:tc>
          <w:tcPr>
            <w:tcW w:w="985" w:type="dxa"/>
          </w:tcPr>
          <w:p>
            <w:pPr>
              <w:pStyle w:val="TableParagraph"/>
              <w:spacing w:before="81"/>
              <w:ind w:left="42"/>
              <w:rPr>
                <w:sz w:val="20"/>
              </w:rPr>
            </w:pPr>
            <w:r>
              <w:rPr>
                <w:sz w:val="20"/>
              </w:rPr>
              <w:t>Name</w:t>
            </w:r>
          </w:p>
        </w:tc>
        <w:tc>
          <w:tcPr>
            <w:tcW w:w="3685" w:type="dxa"/>
            <w:gridSpan w:val="2"/>
          </w:tcPr>
          <w:p>
            <w:pPr>
              <w:pStyle w:val="TableParagraph"/>
              <w:rPr>
                <w:rFonts w:ascii="Times New Roman"/>
                <w:sz w:val="22"/>
              </w:rPr>
            </w:pPr>
          </w:p>
        </w:tc>
        <w:tc>
          <w:tcPr>
            <w:tcW w:w="1527" w:type="dxa"/>
          </w:tcPr>
          <w:p>
            <w:pPr>
              <w:pStyle w:val="TableParagraph"/>
              <w:spacing w:before="83"/>
              <w:ind w:left="43"/>
              <w:rPr>
                <w:sz w:val="20"/>
              </w:rPr>
            </w:pPr>
            <w:r>
              <w:rPr>
                <w:sz w:val="20"/>
              </w:rPr>
              <w:t>Name</w:t>
            </w:r>
          </w:p>
        </w:tc>
        <w:tc>
          <w:tcPr>
            <w:tcW w:w="3152" w:type="dxa"/>
          </w:tcPr>
          <w:p>
            <w:pPr>
              <w:pStyle w:val="TableParagraph"/>
              <w:rPr>
                <w:rFonts w:ascii="Times New Roman"/>
                <w:sz w:val="22"/>
              </w:rPr>
            </w:pPr>
          </w:p>
        </w:tc>
      </w:tr>
      <w:tr>
        <w:trPr>
          <w:trHeight w:val="671" w:hRule="atLeast"/>
        </w:trPr>
        <w:tc>
          <w:tcPr>
            <w:tcW w:w="9349" w:type="dxa"/>
            <w:gridSpan w:val="5"/>
          </w:tcPr>
          <w:p>
            <w:pPr>
              <w:pStyle w:val="TableParagraph"/>
              <w:spacing w:before="4"/>
              <w:rPr>
                <w:rFonts w:ascii="Arial Black"/>
                <w:sz w:val="18"/>
              </w:rPr>
            </w:pPr>
          </w:p>
          <w:p>
            <w:pPr>
              <w:pStyle w:val="TableParagraph"/>
              <w:ind w:left="42"/>
              <w:rPr>
                <w:b/>
                <w:sz w:val="24"/>
              </w:rPr>
            </w:pPr>
            <w:r>
              <w:rPr>
                <w:b/>
                <w:sz w:val="24"/>
              </w:rPr>
              <w:t>Real Property</w:t>
            </w:r>
          </w:p>
        </w:tc>
      </w:tr>
      <w:tr>
        <w:trPr>
          <w:trHeight w:val="393" w:hRule="atLeast"/>
        </w:trPr>
        <w:tc>
          <w:tcPr>
            <w:tcW w:w="1705" w:type="dxa"/>
            <w:gridSpan w:val="2"/>
          </w:tcPr>
          <w:p>
            <w:pPr>
              <w:pStyle w:val="TableParagraph"/>
              <w:spacing w:before="82"/>
              <w:ind w:left="42"/>
              <w:rPr>
                <w:sz w:val="20"/>
              </w:rPr>
            </w:pPr>
            <w:r>
              <w:rPr>
                <w:sz w:val="20"/>
              </w:rPr>
              <w:t>Street Address</w:t>
            </w:r>
          </w:p>
        </w:tc>
        <w:tc>
          <w:tcPr>
            <w:tcW w:w="7644" w:type="dxa"/>
            <w:gridSpan w:val="3"/>
          </w:tcPr>
          <w:p>
            <w:pPr>
              <w:pStyle w:val="TableParagraph"/>
              <w:rPr>
                <w:rFonts w:ascii="Times New Roman"/>
                <w:sz w:val="22"/>
              </w:rPr>
            </w:pPr>
          </w:p>
        </w:tc>
      </w:tr>
      <w:tr>
        <w:trPr>
          <w:trHeight w:val="393" w:hRule="atLeast"/>
        </w:trPr>
        <w:tc>
          <w:tcPr>
            <w:tcW w:w="1705" w:type="dxa"/>
            <w:gridSpan w:val="2"/>
          </w:tcPr>
          <w:p>
            <w:pPr>
              <w:pStyle w:val="TableParagraph"/>
              <w:spacing w:before="82"/>
              <w:ind w:left="42"/>
              <w:rPr>
                <w:sz w:val="20"/>
              </w:rPr>
            </w:pPr>
            <w:r>
              <w:rPr>
                <w:sz w:val="20"/>
              </w:rPr>
              <w:t>City, State, Zip</w:t>
            </w:r>
          </w:p>
        </w:tc>
        <w:tc>
          <w:tcPr>
            <w:tcW w:w="7644" w:type="dxa"/>
            <w:gridSpan w:val="3"/>
          </w:tcPr>
          <w:p>
            <w:pPr>
              <w:pStyle w:val="TableParagraph"/>
              <w:rPr>
                <w:rFonts w:ascii="Times New Roman"/>
                <w:sz w:val="22"/>
              </w:rPr>
            </w:pPr>
          </w:p>
        </w:tc>
      </w:tr>
    </w:tbl>
    <w:p>
      <w:pPr>
        <w:pStyle w:val="ListParagraph"/>
        <w:numPr>
          <w:ilvl w:val="0"/>
          <w:numId w:val="7"/>
        </w:numPr>
        <w:tabs>
          <w:tab w:pos="801" w:val="left" w:leader="none"/>
        </w:tabs>
        <w:spacing w:line="240" w:lineRule="auto" w:before="276" w:after="0"/>
        <w:ind w:left="800" w:right="0" w:hanging="401"/>
        <w:jc w:val="left"/>
        <w:rPr>
          <w:rFonts w:ascii="Arial Black"/>
          <w:sz w:val="24"/>
        </w:rPr>
      </w:pPr>
      <w:bookmarkStart w:name="2.  Offer Contingencies" w:id="174"/>
      <w:bookmarkEnd w:id="174"/>
      <w:r>
        <w:rPr/>
      </w:r>
      <w:bookmarkStart w:name="2.  Offer Contingencies" w:id="175"/>
      <w:bookmarkEnd w:id="175"/>
      <w:r>
        <w:rPr>
          <w:rFonts w:ascii="Arial Black"/>
          <w:sz w:val="24"/>
        </w:rPr>
        <w:t>Off</w:t>
      </w:r>
      <w:r>
        <w:rPr>
          <w:rFonts w:ascii="Arial Black"/>
          <w:sz w:val="24"/>
        </w:rPr>
        <w:t>er</w:t>
      </w:r>
      <w:r>
        <w:rPr>
          <w:rFonts w:ascii="Arial Black"/>
          <w:spacing w:val="-3"/>
          <w:sz w:val="24"/>
        </w:rPr>
        <w:t> </w:t>
      </w:r>
      <w:r>
        <w:rPr>
          <w:rFonts w:ascii="Arial Black"/>
          <w:sz w:val="24"/>
        </w:rPr>
        <w:t>Contingencies</w:t>
      </w:r>
    </w:p>
    <w:p>
      <w:pPr>
        <w:spacing w:before="201"/>
        <w:ind w:left="400" w:right="0" w:firstLine="0"/>
        <w:jc w:val="left"/>
        <w:rPr>
          <w:rFonts w:ascii="Arial"/>
          <w:sz w:val="24"/>
        </w:rPr>
      </w:pPr>
      <w:r>
        <w:rPr>
          <w:rFonts w:ascii="Arial"/>
          <w:i/>
          <w:sz w:val="24"/>
        </w:rPr>
        <w:t>Check all that apply</w:t>
      </w:r>
      <w:r>
        <w:rPr>
          <w:rFonts w:ascii="Arial"/>
          <w:sz w:val="24"/>
        </w:rPr>
        <w:t>.</w:t>
      </w:r>
    </w:p>
    <w:p>
      <w:pPr>
        <w:pStyle w:val="BodyText"/>
        <w:tabs>
          <w:tab w:pos="8283" w:val="left" w:leader="none"/>
        </w:tabs>
        <w:spacing w:before="199"/>
        <w:ind w:left="760" w:right="662" w:hanging="360"/>
        <w:rPr>
          <w:rFonts w:ascii="Arial" w:hAnsi="Arial"/>
        </w:rPr>
      </w:pPr>
      <w:r>
        <w:rPr>
          <w:rFonts w:ascii="Arial" w:hAnsi="Arial"/>
        </w:rPr>
        <w:t>[  ] An offer contingent upon the buyer’s sale of their own property [</w:t>
      </w:r>
      <w:r>
        <w:rPr>
          <w:rFonts w:ascii="Arial" w:hAnsi="Arial"/>
          <w:spacing w:val="38"/>
        </w:rPr>
        <w:t> </w:t>
      </w:r>
      <w:r>
        <w:rPr>
          <w:rFonts w:ascii="Arial" w:hAnsi="Arial"/>
        </w:rPr>
        <w:t>]</w:t>
      </w:r>
      <w:r>
        <w:rPr>
          <w:rFonts w:ascii="Arial" w:hAnsi="Arial"/>
          <w:spacing w:val="-3"/>
        </w:rPr>
        <w:t> </w:t>
      </w:r>
      <w:r>
        <w:rPr>
          <w:rFonts w:ascii="Arial" w:hAnsi="Arial"/>
        </w:rPr>
        <w:t>will</w:t>
        <w:tab/>
        <w:t>[ ] will not be accepted.</w:t>
      </w:r>
    </w:p>
    <w:p>
      <w:pPr>
        <w:pStyle w:val="BodyText"/>
        <w:tabs>
          <w:tab w:pos="8283" w:val="left" w:leader="none"/>
        </w:tabs>
        <w:spacing w:before="200"/>
        <w:ind w:left="760" w:right="662" w:hanging="360"/>
        <w:rPr>
          <w:rFonts w:ascii="Arial" w:hAnsi="Arial"/>
        </w:rPr>
      </w:pPr>
      <w:r>
        <w:rPr>
          <w:rFonts w:ascii="Arial" w:hAnsi="Arial"/>
        </w:rPr>
        <w:t>[  ] An offer contingent upon the buyer’s inspection of the property [</w:t>
      </w:r>
      <w:r>
        <w:rPr>
          <w:rFonts w:ascii="Arial" w:hAnsi="Arial"/>
          <w:spacing w:val="35"/>
        </w:rPr>
        <w:t> </w:t>
      </w:r>
      <w:r>
        <w:rPr>
          <w:rFonts w:ascii="Arial" w:hAnsi="Arial"/>
        </w:rPr>
        <w:t>]</w:t>
      </w:r>
      <w:r>
        <w:rPr>
          <w:rFonts w:ascii="Arial" w:hAnsi="Arial"/>
          <w:spacing w:val="-3"/>
        </w:rPr>
        <w:t> </w:t>
      </w:r>
      <w:r>
        <w:rPr>
          <w:rFonts w:ascii="Arial" w:hAnsi="Arial"/>
        </w:rPr>
        <w:t>will</w:t>
        <w:tab/>
        <w:t>[ ] will not be accepted.</w:t>
      </w:r>
    </w:p>
    <w:p>
      <w:pPr>
        <w:pStyle w:val="BodyText"/>
        <w:tabs>
          <w:tab w:pos="6042" w:val="left" w:leader="none"/>
        </w:tabs>
        <w:spacing w:line="415" w:lineRule="auto" w:before="199"/>
        <w:ind w:left="400" w:right="1354"/>
        <w:rPr>
          <w:rFonts w:ascii="Arial"/>
        </w:rPr>
      </w:pPr>
      <w:r>
        <w:rPr>
          <w:rFonts w:ascii="Arial"/>
        </w:rPr>
        <w:t>[  ] The contingency must be</w:t>
      </w:r>
      <w:r>
        <w:rPr>
          <w:rFonts w:ascii="Arial"/>
          <w:spacing w:val="-14"/>
        </w:rPr>
        <w:t> </w:t>
      </w:r>
      <w:r>
        <w:rPr>
          <w:rFonts w:ascii="Arial"/>
        </w:rPr>
        <w:t>satisfied</w:t>
      </w:r>
      <w:r>
        <w:rPr>
          <w:rFonts w:ascii="Arial"/>
          <w:spacing w:val="-2"/>
        </w:rPr>
        <w:t> </w:t>
      </w:r>
      <w:r>
        <w:rPr>
          <w:rFonts w:ascii="Arial"/>
        </w:rPr>
        <w:t>within</w:t>
      </w:r>
      <w:r>
        <w:rPr>
          <w:rFonts w:ascii="Arial"/>
          <w:u w:val="single"/>
        </w:rPr>
        <w:t> </w:t>
        <w:tab/>
      </w:r>
      <w:r>
        <w:rPr>
          <w:rFonts w:ascii="Arial"/>
        </w:rPr>
        <w:t>days (30 days if left blank). [ ]</w:t>
      </w:r>
      <w:r>
        <w:rPr>
          <w:rFonts w:ascii="Arial"/>
          <w:spacing w:val="-2"/>
        </w:rPr>
        <w:t> </w:t>
      </w:r>
      <w:r>
        <w:rPr>
          <w:rFonts w:ascii="Arial"/>
        </w:rPr>
        <w:t>Other:</w:t>
      </w:r>
    </w:p>
    <w:p>
      <w:pPr>
        <w:pStyle w:val="ListParagraph"/>
        <w:numPr>
          <w:ilvl w:val="0"/>
          <w:numId w:val="7"/>
        </w:numPr>
        <w:tabs>
          <w:tab w:pos="801" w:val="left" w:leader="none"/>
        </w:tabs>
        <w:spacing w:line="336" w:lineRule="exact" w:before="0" w:after="0"/>
        <w:ind w:left="800" w:right="0" w:hanging="401"/>
        <w:jc w:val="left"/>
        <w:rPr>
          <w:rFonts w:ascii="Arial Black"/>
          <w:sz w:val="24"/>
        </w:rPr>
      </w:pPr>
      <w:r>
        <w:rPr>
          <w:rFonts w:ascii="Arial Black"/>
          <w:sz w:val="24"/>
        </w:rPr>
        <w:t>Offer Acceptance</w:t>
      </w:r>
      <w:r>
        <w:rPr>
          <w:rFonts w:ascii="Arial Black"/>
          <w:spacing w:val="-4"/>
          <w:sz w:val="24"/>
        </w:rPr>
        <w:t> </w:t>
      </w:r>
      <w:r>
        <w:rPr>
          <w:rFonts w:ascii="Arial Black"/>
          <w:sz w:val="24"/>
        </w:rPr>
        <w:t>Provisions</w:t>
      </w:r>
    </w:p>
    <w:p>
      <w:pPr>
        <w:pStyle w:val="BodyText"/>
        <w:tabs>
          <w:tab w:pos="4094" w:val="left" w:leader="none"/>
        </w:tabs>
        <w:spacing w:before="200"/>
        <w:ind w:left="400" w:right="1110"/>
        <w:rPr>
          <w:rFonts w:ascii="Arial"/>
        </w:rPr>
      </w:pPr>
      <w:bookmarkStart w:name="An offer within ($/%) ___________ of the" w:id="176"/>
      <w:bookmarkEnd w:id="176"/>
      <w:r>
        <w:rPr/>
      </w:r>
      <w:r>
        <w:rPr>
          <w:rFonts w:ascii="Arial"/>
        </w:rPr>
        <w:t>An offer</w:t>
      </w:r>
      <w:r>
        <w:rPr>
          <w:rFonts w:ascii="Arial"/>
          <w:spacing w:val="-4"/>
        </w:rPr>
        <w:t> </w:t>
      </w:r>
      <w:r>
        <w:rPr>
          <w:rFonts w:ascii="Arial"/>
        </w:rPr>
        <w:t>within</w:t>
      </w:r>
      <w:r>
        <w:rPr>
          <w:rFonts w:ascii="Arial"/>
          <w:spacing w:val="-2"/>
        </w:rPr>
        <w:t> </w:t>
      </w:r>
      <w:r>
        <w:rPr>
          <w:rFonts w:ascii="Arial"/>
        </w:rPr>
        <w:t>(</w:t>
      </w:r>
      <w:r>
        <w:rPr>
          <w:rFonts w:ascii="Arial"/>
          <w:i/>
        </w:rPr>
        <w:t>$/%</w:t>
      </w:r>
      <w:r>
        <w:rPr>
          <w:rFonts w:ascii="Arial"/>
        </w:rPr>
        <w:t>)</w:t>
      </w:r>
      <w:r>
        <w:rPr>
          <w:rFonts w:ascii="Arial"/>
          <w:u w:val="single"/>
        </w:rPr>
        <w:t> </w:t>
        <w:tab/>
      </w:r>
      <w:r>
        <w:rPr>
          <w:rFonts w:ascii="Arial"/>
        </w:rPr>
        <w:t>of the listed price must be accepted. This is the upset</w:t>
      </w:r>
      <w:r>
        <w:rPr>
          <w:rFonts w:ascii="Arial"/>
          <w:spacing w:val="-1"/>
        </w:rPr>
        <w:t> </w:t>
      </w:r>
      <w:r>
        <w:rPr>
          <w:rFonts w:ascii="Arial"/>
        </w:rPr>
        <w:t>price.</w:t>
      </w:r>
    </w:p>
    <w:p>
      <w:pPr>
        <w:pStyle w:val="BodyText"/>
        <w:rPr>
          <w:rFonts w:ascii="Arial"/>
        </w:rPr>
      </w:pPr>
    </w:p>
    <w:p>
      <w:pPr>
        <w:pStyle w:val="BodyText"/>
        <w:ind w:left="760" w:right="574"/>
        <w:rPr>
          <w:rFonts w:ascii="Arial"/>
        </w:rPr>
      </w:pPr>
      <w:bookmarkStart w:name="If repairs are required by the lender as" w:id="177"/>
      <w:bookmarkEnd w:id="177"/>
      <w:r>
        <w:rPr/>
      </w:r>
      <w:r>
        <w:rPr>
          <w:rFonts w:ascii="Arial"/>
        </w:rPr>
        <w:t>If repairs are required by the lender as a result of an inspection, then the costs of the repairs shall be deducted from the list price before the upset price will apply.</w:t>
      </w:r>
    </w:p>
    <w:p>
      <w:pPr>
        <w:pStyle w:val="BodyText"/>
        <w:rPr>
          <w:rFonts w:ascii="Arial"/>
        </w:rPr>
      </w:pPr>
    </w:p>
    <w:p>
      <w:pPr>
        <w:pStyle w:val="BodyText"/>
        <w:tabs>
          <w:tab w:pos="5322" w:val="left" w:leader="none"/>
          <w:tab w:pos="9497" w:val="left" w:leader="none"/>
        </w:tabs>
        <w:ind w:left="400" w:right="820"/>
        <w:rPr>
          <w:rFonts w:ascii="Arial"/>
        </w:rPr>
      </w:pPr>
      <w:bookmarkStart w:name="If the property has not sold within ____" w:id="178"/>
      <w:bookmarkEnd w:id="178"/>
      <w:r>
        <w:rPr/>
      </w:r>
      <w:r>
        <w:rPr>
          <w:rFonts w:ascii="Arial"/>
        </w:rPr>
        <w:t>If the property has not</w:t>
      </w:r>
      <w:r>
        <w:rPr>
          <w:rFonts w:ascii="Arial"/>
          <w:spacing w:val="-12"/>
        </w:rPr>
        <w:t> </w:t>
      </w:r>
      <w:r>
        <w:rPr>
          <w:rFonts w:ascii="Arial"/>
        </w:rPr>
        <w:t>sold</w:t>
      </w:r>
      <w:r>
        <w:rPr>
          <w:rFonts w:ascii="Arial"/>
          <w:spacing w:val="-2"/>
        </w:rPr>
        <w:t> </w:t>
      </w:r>
      <w:r>
        <w:rPr>
          <w:rFonts w:ascii="Arial"/>
        </w:rPr>
        <w:t>within</w:t>
      </w:r>
      <w:r>
        <w:rPr>
          <w:rFonts w:ascii="Arial"/>
          <w:u w:val="single"/>
        </w:rPr>
        <w:t> </w:t>
        <w:tab/>
      </w:r>
      <w:r>
        <w:rPr>
          <w:rFonts w:ascii="Arial"/>
        </w:rPr>
        <w:t>days, then an offer</w:t>
      </w:r>
      <w:r>
        <w:rPr>
          <w:rFonts w:ascii="Arial"/>
          <w:spacing w:val="-10"/>
        </w:rPr>
        <w:t> </w:t>
      </w:r>
      <w:r>
        <w:rPr>
          <w:rFonts w:ascii="Arial"/>
        </w:rPr>
        <w:t>within</w:t>
      </w:r>
      <w:r>
        <w:rPr>
          <w:rFonts w:ascii="Arial"/>
          <w:spacing w:val="-3"/>
        </w:rPr>
        <w:t> </w:t>
      </w:r>
      <w:r>
        <w:rPr>
          <w:rFonts w:ascii="Arial"/>
        </w:rPr>
        <w:t>(</w:t>
      </w:r>
      <w:r>
        <w:rPr>
          <w:rFonts w:ascii="Arial"/>
          <w:i/>
        </w:rPr>
        <w:t>$/%</w:t>
      </w:r>
      <w:r>
        <w:rPr>
          <w:rFonts w:ascii="Arial"/>
        </w:rPr>
        <w:t>)</w:t>
      </w:r>
      <w:r>
        <w:rPr>
          <w:rFonts w:ascii="Arial"/>
          <w:u w:val="single"/>
        </w:rPr>
        <w:t> </w:t>
        <w:tab/>
      </w:r>
      <w:r>
        <w:rPr>
          <w:rFonts w:ascii="Arial"/>
        </w:rPr>
        <w:t> must be accepted.</w:t>
      </w:r>
    </w:p>
    <w:p>
      <w:pPr>
        <w:pStyle w:val="BodyText"/>
        <w:rPr>
          <w:rFonts w:ascii="Arial"/>
        </w:rPr>
      </w:pPr>
    </w:p>
    <w:p>
      <w:pPr>
        <w:pStyle w:val="BodyText"/>
        <w:ind w:left="400"/>
        <w:rPr>
          <w:rFonts w:ascii="Arial"/>
        </w:rPr>
      </w:pPr>
      <w:bookmarkStart w:name="Other Provisions:" w:id="179"/>
      <w:bookmarkEnd w:id="179"/>
      <w:r>
        <w:rPr/>
      </w:r>
      <w:r>
        <w:rPr>
          <w:rFonts w:ascii="Arial"/>
        </w:rPr>
        <w:t>Other Provisions:</w:t>
      </w:r>
    </w:p>
    <w:p>
      <w:pPr>
        <w:spacing w:after="0"/>
        <w:rPr>
          <w:rFonts w:ascii="Arial"/>
        </w:rPr>
        <w:sectPr>
          <w:headerReference w:type="default" r:id="rId33"/>
          <w:footerReference w:type="default" r:id="rId34"/>
          <w:pgSz w:w="12240" w:h="15840"/>
          <w:pgMar w:header="801" w:footer="1335" w:top="2480" w:bottom="1520" w:left="1040" w:right="880"/>
          <w:pgNumType w:start="1"/>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5"/>
        <w:rPr>
          <w:rFonts w:ascii="Arial"/>
          <w:sz w:val="17"/>
        </w:rPr>
      </w:pPr>
    </w:p>
    <w:tbl>
      <w:tblPr>
        <w:tblW w:w="0" w:type="auto"/>
        <w:jc w:val="left"/>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5"/>
        <w:gridCol w:w="2880"/>
        <w:gridCol w:w="1710"/>
        <w:gridCol w:w="3150"/>
      </w:tblGrid>
      <w:tr>
        <w:trPr>
          <w:trHeight w:val="515" w:hRule="atLeast"/>
        </w:trPr>
        <w:tc>
          <w:tcPr>
            <w:tcW w:w="4585" w:type="dxa"/>
            <w:gridSpan w:val="2"/>
          </w:tcPr>
          <w:p>
            <w:pPr>
              <w:pStyle w:val="TableParagraph"/>
              <w:spacing w:before="10"/>
              <w:rPr>
                <w:sz w:val="20"/>
              </w:rPr>
            </w:pPr>
          </w:p>
          <w:p>
            <w:pPr>
              <w:pStyle w:val="TableParagraph"/>
              <w:spacing w:line="255" w:lineRule="exact"/>
              <w:ind w:left="1799" w:right="1788"/>
              <w:jc w:val="center"/>
              <w:rPr>
                <w:b/>
                <w:sz w:val="24"/>
              </w:rPr>
            </w:pPr>
            <w:r>
              <w:rPr>
                <w:b/>
                <w:sz w:val="24"/>
              </w:rPr>
              <w:t>Owner 1</w:t>
            </w:r>
          </w:p>
        </w:tc>
        <w:tc>
          <w:tcPr>
            <w:tcW w:w="4860" w:type="dxa"/>
            <w:gridSpan w:val="2"/>
          </w:tcPr>
          <w:p>
            <w:pPr>
              <w:pStyle w:val="TableParagraph"/>
              <w:spacing w:before="10"/>
              <w:rPr>
                <w:sz w:val="20"/>
              </w:rPr>
            </w:pPr>
          </w:p>
          <w:p>
            <w:pPr>
              <w:pStyle w:val="TableParagraph"/>
              <w:spacing w:line="255" w:lineRule="exact"/>
              <w:ind w:left="1936" w:right="1926"/>
              <w:jc w:val="center"/>
              <w:rPr>
                <w:b/>
                <w:sz w:val="24"/>
              </w:rPr>
            </w:pPr>
            <w:r>
              <w:rPr>
                <w:b/>
                <w:sz w:val="24"/>
              </w:rPr>
              <w:t>Owner 2</w:t>
            </w:r>
          </w:p>
        </w:tc>
      </w:tr>
      <w:tr>
        <w:trPr>
          <w:trHeight w:val="515" w:hRule="atLeast"/>
        </w:trPr>
        <w:tc>
          <w:tcPr>
            <w:tcW w:w="1705" w:type="dxa"/>
          </w:tcPr>
          <w:p>
            <w:pPr>
              <w:pStyle w:val="TableParagraph"/>
              <w:spacing w:before="10"/>
              <w:rPr>
                <w:sz w:val="20"/>
              </w:rPr>
            </w:pPr>
          </w:p>
          <w:p>
            <w:pPr>
              <w:pStyle w:val="TableParagraph"/>
              <w:spacing w:line="255" w:lineRule="exact"/>
              <w:ind w:left="107"/>
              <w:rPr>
                <w:sz w:val="24"/>
              </w:rPr>
            </w:pPr>
            <w:r>
              <w:rPr>
                <w:sz w:val="24"/>
              </w:rPr>
              <w:t>Printed Name</w:t>
            </w:r>
          </w:p>
        </w:tc>
        <w:tc>
          <w:tcPr>
            <w:tcW w:w="2880" w:type="dxa"/>
          </w:tcPr>
          <w:p>
            <w:pPr>
              <w:pStyle w:val="TableParagraph"/>
              <w:rPr>
                <w:rFonts w:ascii="Times New Roman"/>
                <w:sz w:val="20"/>
              </w:rPr>
            </w:pPr>
          </w:p>
        </w:tc>
        <w:tc>
          <w:tcPr>
            <w:tcW w:w="1710" w:type="dxa"/>
          </w:tcPr>
          <w:p>
            <w:pPr>
              <w:pStyle w:val="TableParagraph"/>
              <w:spacing w:before="10"/>
              <w:rPr>
                <w:sz w:val="20"/>
              </w:rPr>
            </w:pPr>
          </w:p>
          <w:p>
            <w:pPr>
              <w:pStyle w:val="TableParagraph"/>
              <w:spacing w:line="255" w:lineRule="exact"/>
              <w:ind w:left="107"/>
              <w:rPr>
                <w:sz w:val="24"/>
              </w:rPr>
            </w:pPr>
            <w:r>
              <w:rPr>
                <w:sz w:val="24"/>
              </w:rPr>
              <w:t>Printed Name</w:t>
            </w:r>
          </w:p>
        </w:tc>
        <w:tc>
          <w:tcPr>
            <w:tcW w:w="3150" w:type="dxa"/>
          </w:tcPr>
          <w:p>
            <w:pPr>
              <w:pStyle w:val="TableParagraph"/>
              <w:rPr>
                <w:rFonts w:ascii="Times New Roman"/>
                <w:sz w:val="20"/>
              </w:rPr>
            </w:pPr>
          </w:p>
        </w:tc>
      </w:tr>
      <w:tr>
        <w:trPr>
          <w:trHeight w:val="516" w:hRule="atLeast"/>
        </w:trPr>
        <w:tc>
          <w:tcPr>
            <w:tcW w:w="1705" w:type="dxa"/>
          </w:tcPr>
          <w:p>
            <w:pPr>
              <w:pStyle w:val="TableParagraph"/>
              <w:rPr>
                <w:sz w:val="21"/>
              </w:rPr>
            </w:pPr>
          </w:p>
          <w:p>
            <w:pPr>
              <w:pStyle w:val="TableParagraph"/>
              <w:spacing w:line="255" w:lineRule="exact"/>
              <w:ind w:left="107"/>
              <w:rPr>
                <w:sz w:val="24"/>
              </w:rPr>
            </w:pPr>
            <w:r>
              <w:rPr>
                <w:sz w:val="24"/>
              </w:rPr>
              <w:t>Signature</w:t>
            </w:r>
          </w:p>
        </w:tc>
        <w:tc>
          <w:tcPr>
            <w:tcW w:w="2880" w:type="dxa"/>
          </w:tcPr>
          <w:p>
            <w:pPr>
              <w:pStyle w:val="TableParagraph"/>
              <w:rPr>
                <w:rFonts w:ascii="Times New Roman"/>
                <w:sz w:val="20"/>
              </w:rPr>
            </w:pPr>
          </w:p>
        </w:tc>
        <w:tc>
          <w:tcPr>
            <w:tcW w:w="1710" w:type="dxa"/>
          </w:tcPr>
          <w:p>
            <w:pPr>
              <w:pStyle w:val="TableParagraph"/>
              <w:rPr>
                <w:sz w:val="21"/>
              </w:rPr>
            </w:pPr>
          </w:p>
          <w:p>
            <w:pPr>
              <w:pStyle w:val="TableParagraph"/>
              <w:spacing w:line="255" w:lineRule="exact"/>
              <w:ind w:left="107"/>
              <w:rPr>
                <w:sz w:val="24"/>
              </w:rPr>
            </w:pPr>
            <w:r>
              <w:rPr>
                <w:sz w:val="24"/>
              </w:rPr>
              <w:t>Signature</w:t>
            </w:r>
          </w:p>
        </w:tc>
        <w:tc>
          <w:tcPr>
            <w:tcW w:w="3150" w:type="dxa"/>
          </w:tcPr>
          <w:p>
            <w:pPr>
              <w:pStyle w:val="TableParagraph"/>
              <w:rPr>
                <w:rFonts w:ascii="Times New Roman"/>
                <w:sz w:val="20"/>
              </w:rPr>
            </w:pPr>
          </w:p>
        </w:tc>
      </w:tr>
      <w:tr>
        <w:trPr>
          <w:trHeight w:val="515" w:hRule="atLeast"/>
        </w:trPr>
        <w:tc>
          <w:tcPr>
            <w:tcW w:w="1705" w:type="dxa"/>
          </w:tcPr>
          <w:p>
            <w:pPr>
              <w:pStyle w:val="TableParagraph"/>
              <w:spacing w:before="10"/>
              <w:rPr>
                <w:sz w:val="20"/>
              </w:rPr>
            </w:pPr>
          </w:p>
          <w:p>
            <w:pPr>
              <w:pStyle w:val="TableParagraph"/>
              <w:spacing w:line="255" w:lineRule="exact"/>
              <w:ind w:left="107"/>
              <w:rPr>
                <w:sz w:val="24"/>
              </w:rPr>
            </w:pPr>
            <w:r>
              <w:rPr>
                <w:sz w:val="24"/>
              </w:rPr>
              <w:t>Date</w:t>
            </w:r>
          </w:p>
        </w:tc>
        <w:tc>
          <w:tcPr>
            <w:tcW w:w="2880" w:type="dxa"/>
          </w:tcPr>
          <w:p>
            <w:pPr>
              <w:pStyle w:val="TableParagraph"/>
              <w:rPr>
                <w:rFonts w:ascii="Times New Roman"/>
                <w:sz w:val="20"/>
              </w:rPr>
            </w:pPr>
          </w:p>
        </w:tc>
        <w:tc>
          <w:tcPr>
            <w:tcW w:w="1710" w:type="dxa"/>
          </w:tcPr>
          <w:p>
            <w:pPr>
              <w:pStyle w:val="TableParagraph"/>
              <w:spacing w:before="10"/>
              <w:rPr>
                <w:sz w:val="20"/>
              </w:rPr>
            </w:pPr>
          </w:p>
          <w:p>
            <w:pPr>
              <w:pStyle w:val="TableParagraph"/>
              <w:spacing w:line="255" w:lineRule="exact"/>
              <w:ind w:left="107"/>
              <w:rPr>
                <w:sz w:val="24"/>
              </w:rPr>
            </w:pPr>
            <w:r>
              <w:rPr>
                <w:sz w:val="24"/>
              </w:rPr>
              <w:t>Date</w:t>
            </w:r>
          </w:p>
        </w:tc>
        <w:tc>
          <w:tcPr>
            <w:tcW w:w="3150" w:type="dxa"/>
          </w:tcPr>
          <w:p>
            <w:pPr>
              <w:pStyle w:val="TableParagraph"/>
              <w:rPr>
                <w:rFonts w:ascii="Times New Roman"/>
                <w:sz w:val="20"/>
              </w:rPr>
            </w:pPr>
          </w:p>
        </w:tc>
      </w:tr>
    </w:tbl>
    <w:p>
      <w:pPr>
        <w:spacing w:after="0"/>
        <w:rPr>
          <w:rFonts w:ascii="Times New Roman"/>
          <w:sz w:val="20"/>
        </w:rPr>
        <w:sectPr>
          <w:pgSz w:w="12240" w:h="15840"/>
          <w:pgMar w:header="801" w:footer="1335" w:top="2480" w:bottom="1520" w:left="1040" w:right="880"/>
        </w:sectPr>
      </w:pPr>
    </w:p>
    <w:p>
      <w:pPr>
        <w:pStyle w:val="BodyText"/>
        <w:spacing w:before="8"/>
        <w:rPr>
          <w:rFonts w:ascii="Arial"/>
          <w:sz w:val="16"/>
        </w:rPr>
      </w:pPr>
    </w:p>
    <w:p>
      <w:pPr>
        <w:pStyle w:val="ListParagraph"/>
        <w:numPr>
          <w:ilvl w:val="0"/>
          <w:numId w:val="8"/>
        </w:numPr>
        <w:tabs>
          <w:tab w:pos="721" w:val="left" w:leader="none"/>
        </w:tabs>
        <w:spacing w:line="240" w:lineRule="auto" w:before="101" w:after="0"/>
        <w:ind w:left="720" w:right="0" w:hanging="321"/>
        <w:jc w:val="left"/>
        <w:rPr>
          <w:rFonts w:ascii="Arial Black"/>
          <w:sz w:val="24"/>
        </w:rPr>
      </w:pPr>
      <w:bookmarkStart w:name="Schedule D Future Buyout Provisions Rev " w:id="180"/>
      <w:bookmarkEnd w:id="180"/>
      <w:r>
        <w:rPr/>
      </w:r>
      <w:bookmarkStart w:name="Schedule D Future Buyout Provisions Rev " w:id="181"/>
      <w:bookmarkEnd w:id="181"/>
      <w:r>
        <w:rPr>
          <w:rFonts w:ascii="Arial Black"/>
          <w:sz w:val="24"/>
        </w:rPr>
        <w:t>Ow</w:t>
      </w:r>
      <w:r>
        <w:rPr>
          <w:rFonts w:ascii="Arial Black"/>
          <w:sz w:val="24"/>
        </w:rPr>
        <w:t>ner(s) and Property</w:t>
      </w:r>
      <w:r>
        <w:rPr>
          <w:rFonts w:ascii="Arial Black"/>
          <w:spacing w:val="-2"/>
          <w:sz w:val="24"/>
        </w:rPr>
        <w:t> </w:t>
      </w:r>
      <w:r>
        <w:rPr>
          <w:rFonts w:ascii="Arial Black"/>
          <w:sz w:val="24"/>
        </w:rPr>
        <w:t>Address</w:t>
      </w:r>
    </w:p>
    <w:p>
      <w:pPr>
        <w:pStyle w:val="BodyText"/>
        <w:spacing w:before="3"/>
        <w:rPr>
          <w:rFonts w:ascii="Arial Black"/>
          <w:sz w:val="14"/>
        </w:rPr>
      </w:pPr>
    </w:p>
    <w:tbl>
      <w:tblPr>
        <w:tblW w:w="0" w:type="auto"/>
        <w:jc w:val="left"/>
        <w:tblInd w:w="4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985"/>
        <w:gridCol w:w="720"/>
        <w:gridCol w:w="2965"/>
        <w:gridCol w:w="1527"/>
        <w:gridCol w:w="3152"/>
      </w:tblGrid>
      <w:tr>
        <w:trPr>
          <w:trHeight w:val="482" w:hRule="atLeast"/>
        </w:trPr>
        <w:tc>
          <w:tcPr>
            <w:tcW w:w="4670" w:type="dxa"/>
            <w:gridSpan w:val="3"/>
          </w:tcPr>
          <w:p>
            <w:pPr>
              <w:pStyle w:val="TableParagraph"/>
              <w:spacing w:before="163"/>
              <w:ind w:left="1208"/>
              <w:rPr>
                <w:b/>
                <w:sz w:val="24"/>
              </w:rPr>
            </w:pPr>
            <w:r>
              <w:rPr>
                <w:b/>
                <w:sz w:val="24"/>
              </w:rPr>
              <w:t>Petitioner/Owner #1</w:t>
            </w:r>
          </w:p>
        </w:tc>
        <w:tc>
          <w:tcPr>
            <w:tcW w:w="4679" w:type="dxa"/>
            <w:gridSpan w:val="2"/>
          </w:tcPr>
          <w:p>
            <w:pPr>
              <w:pStyle w:val="TableParagraph"/>
              <w:spacing w:before="163"/>
              <w:ind w:left="1072"/>
              <w:rPr>
                <w:b/>
                <w:sz w:val="24"/>
              </w:rPr>
            </w:pPr>
            <w:r>
              <w:rPr>
                <w:b/>
                <w:sz w:val="24"/>
              </w:rPr>
              <w:t>Respondent/Owner #2</w:t>
            </w:r>
          </w:p>
        </w:tc>
      </w:tr>
      <w:tr>
        <w:trPr>
          <w:trHeight w:val="393" w:hRule="atLeast"/>
        </w:trPr>
        <w:tc>
          <w:tcPr>
            <w:tcW w:w="985" w:type="dxa"/>
          </w:tcPr>
          <w:p>
            <w:pPr>
              <w:pStyle w:val="TableParagraph"/>
              <w:spacing w:before="82"/>
              <w:ind w:left="42"/>
              <w:rPr>
                <w:sz w:val="20"/>
              </w:rPr>
            </w:pPr>
            <w:r>
              <w:rPr>
                <w:sz w:val="20"/>
              </w:rPr>
              <w:t>Name</w:t>
            </w:r>
          </w:p>
        </w:tc>
        <w:tc>
          <w:tcPr>
            <w:tcW w:w="3685" w:type="dxa"/>
            <w:gridSpan w:val="2"/>
          </w:tcPr>
          <w:p>
            <w:pPr>
              <w:pStyle w:val="TableParagraph"/>
              <w:rPr>
                <w:rFonts w:ascii="Times New Roman"/>
                <w:sz w:val="22"/>
              </w:rPr>
            </w:pPr>
          </w:p>
        </w:tc>
        <w:tc>
          <w:tcPr>
            <w:tcW w:w="1527" w:type="dxa"/>
          </w:tcPr>
          <w:p>
            <w:pPr>
              <w:pStyle w:val="TableParagraph"/>
              <w:spacing w:before="83"/>
              <w:ind w:left="43"/>
              <w:rPr>
                <w:sz w:val="20"/>
              </w:rPr>
            </w:pPr>
            <w:r>
              <w:rPr>
                <w:sz w:val="20"/>
              </w:rPr>
              <w:t>Name</w:t>
            </w:r>
          </w:p>
        </w:tc>
        <w:tc>
          <w:tcPr>
            <w:tcW w:w="3152" w:type="dxa"/>
          </w:tcPr>
          <w:p>
            <w:pPr>
              <w:pStyle w:val="TableParagraph"/>
              <w:rPr>
                <w:rFonts w:ascii="Times New Roman"/>
                <w:sz w:val="22"/>
              </w:rPr>
            </w:pPr>
          </w:p>
        </w:tc>
      </w:tr>
      <w:tr>
        <w:trPr>
          <w:trHeight w:val="670" w:hRule="atLeast"/>
        </w:trPr>
        <w:tc>
          <w:tcPr>
            <w:tcW w:w="9349" w:type="dxa"/>
            <w:gridSpan w:val="5"/>
          </w:tcPr>
          <w:p>
            <w:pPr>
              <w:pStyle w:val="TableParagraph"/>
              <w:spacing w:before="4"/>
              <w:rPr>
                <w:rFonts w:ascii="Arial Black"/>
                <w:sz w:val="18"/>
              </w:rPr>
            </w:pPr>
          </w:p>
          <w:p>
            <w:pPr>
              <w:pStyle w:val="TableParagraph"/>
              <w:ind w:left="42"/>
              <w:rPr>
                <w:b/>
                <w:sz w:val="24"/>
              </w:rPr>
            </w:pPr>
            <w:r>
              <w:rPr>
                <w:b/>
                <w:sz w:val="24"/>
              </w:rPr>
              <w:t>Real Property</w:t>
            </w:r>
          </w:p>
        </w:tc>
      </w:tr>
      <w:tr>
        <w:trPr>
          <w:trHeight w:val="393" w:hRule="atLeast"/>
        </w:trPr>
        <w:tc>
          <w:tcPr>
            <w:tcW w:w="1705" w:type="dxa"/>
            <w:gridSpan w:val="2"/>
          </w:tcPr>
          <w:p>
            <w:pPr>
              <w:pStyle w:val="TableParagraph"/>
              <w:spacing w:before="82"/>
              <w:ind w:left="42"/>
              <w:rPr>
                <w:sz w:val="20"/>
              </w:rPr>
            </w:pPr>
            <w:r>
              <w:rPr>
                <w:sz w:val="20"/>
              </w:rPr>
              <w:t>Street Address</w:t>
            </w:r>
          </w:p>
        </w:tc>
        <w:tc>
          <w:tcPr>
            <w:tcW w:w="7644" w:type="dxa"/>
            <w:gridSpan w:val="3"/>
          </w:tcPr>
          <w:p>
            <w:pPr>
              <w:pStyle w:val="TableParagraph"/>
              <w:rPr>
                <w:rFonts w:ascii="Times New Roman"/>
                <w:sz w:val="22"/>
              </w:rPr>
            </w:pPr>
          </w:p>
        </w:tc>
      </w:tr>
      <w:tr>
        <w:trPr>
          <w:trHeight w:val="393" w:hRule="atLeast"/>
        </w:trPr>
        <w:tc>
          <w:tcPr>
            <w:tcW w:w="1705" w:type="dxa"/>
            <w:gridSpan w:val="2"/>
          </w:tcPr>
          <w:p>
            <w:pPr>
              <w:pStyle w:val="TableParagraph"/>
              <w:spacing w:before="82"/>
              <w:ind w:left="42"/>
              <w:rPr>
                <w:sz w:val="20"/>
              </w:rPr>
            </w:pPr>
            <w:r>
              <w:rPr>
                <w:sz w:val="20"/>
              </w:rPr>
              <w:t>City, State, Zip</w:t>
            </w:r>
          </w:p>
        </w:tc>
        <w:tc>
          <w:tcPr>
            <w:tcW w:w="7644" w:type="dxa"/>
            <w:gridSpan w:val="3"/>
          </w:tcPr>
          <w:p>
            <w:pPr>
              <w:pStyle w:val="TableParagraph"/>
              <w:rPr>
                <w:rFonts w:ascii="Times New Roman"/>
                <w:sz w:val="22"/>
              </w:rPr>
            </w:pPr>
          </w:p>
        </w:tc>
      </w:tr>
    </w:tbl>
    <w:p>
      <w:pPr>
        <w:pStyle w:val="BodyText"/>
        <w:spacing w:before="10"/>
        <w:rPr>
          <w:rFonts w:ascii="Arial Black"/>
          <w:sz w:val="33"/>
        </w:rPr>
      </w:pPr>
    </w:p>
    <w:p>
      <w:pPr>
        <w:pStyle w:val="ListParagraph"/>
        <w:numPr>
          <w:ilvl w:val="0"/>
          <w:numId w:val="8"/>
        </w:numPr>
        <w:tabs>
          <w:tab w:pos="801" w:val="left" w:leader="none"/>
        </w:tabs>
        <w:spacing w:line="240" w:lineRule="auto" w:before="1" w:after="0"/>
        <w:ind w:left="800" w:right="0" w:hanging="401"/>
        <w:jc w:val="left"/>
        <w:rPr>
          <w:rFonts w:ascii="Arial Black"/>
          <w:sz w:val="24"/>
        </w:rPr>
      </w:pPr>
      <w:r>
        <w:rPr>
          <w:rFonts w:ascii="Arial Black"/>
          <w:sz w:val="24"/>
        </w:rPr>
        <w:t>Future Buyout</w:t>
      </w:r>
      <w:r>
        <w:rPr>
          <w:rFonts w:ascii="Arial Black"/>
          <w:spacing w:val="-1"/>
          <w:sz w:val="24"/>
        </w:rPr>
        <w:t> </w:t>
      </w:r>
      <w:r>
        <w:rPr>
          <w:rFonts w:ascii="Arial Black"/>
          <w:sz w:val="24"/>
        </w:rPr>
        <w:t>Provisions</w:t>
      </w:r>
    </w:p>
    <w:p>
      <w:pPr>
        <w:pStyle w:val="BodyText"/>
        <w:spacing w:before="201"/>
        <w:ind w:left="760" w:right="897" w:hanging="360"/>
        <w:jc w:val="both"/>
        <w:rPr>
          <w:rFonts w:ascii="Arial"/>
        </w:rPr>
      </w:pPr>
      <w:bookmarkStart w:name="[  ] Buyout shall be made as follows (pr" w:id="182"/>
      <w:bookmarkEnd w:id="182"/>
      <w:r>
        <w:rPr/>
      </w:r>
      <w:r>
        <w:rPr>
          <w:rFonts w:ascii="Arial"/>
        </w:rPr>
        <w:t>[ ] Buyout shall be made as follows (provide detailed description including dates/time periods, owner responsibilities, and amounts if different from section 9 of the Real Property Division form):</w:t>
      </w:r>
    </w:p>
    <w:p>
      <w:pPr>
        <w:pStyle w:val="BodyText"/>
        <w:rPr>
          <w:rFonts w:ascii="Arial"/>
          <w:sz w:val="26"/>
        </w:rPr>
      </w:pPr>
    </w:p>
    <w:p>
      <w:pPr>
        <w:pStyle w:val="BodyText"/>
        <w:rPr>
          <w:rFonts w:ascii="Arial"/>
          <w:sz w:val="26"/>
        </w:rPr>
      </w:pPr>
    </w:p>
    <w:p>
      <w:pPr>
        <w:pStyle w:val="BodyText"/>
        <w:rPr>
          <w:rFonts w:ascii="Arial"/>
          <w:sz w:val="26"/>
        </w:rPr>
      </w:pPr>
    </w:p>
    <w:p>
      <w:pPr>
        <w:pStyle w:val="ListParagraph"/>
        <w:numPr>
          <w:ilvl w:val="0"/>
          <w:numId w:val="8"/>
        </w:numPr>
        <w:tabs>
          <w:tab w:pos="801" w:val="left" w:leader="none"/>
        </w:tabs>
        <w:spacing w:line="240" w:lineRule="auto" w:before="205" w:after="0"/>
        <w:ind w:left="800" w:right="0" w:hanging="401"/>
        <w:jc w:val="left"/>
        <w:rPr>
          <w:rFonts w:ascii="Arial Black"/>
          <w:sz w:val="24"/>
        </w:rPr>
      </w:pPr>
      <w:bookmarkStart w:name="3.  Remedies in the Event of Default or " w:id="183"/>
      <w:bookmarkEnd w:id="183"/>
      <w:r>
        <w:rPr/>
      </w:r>
      <w:bookmarkStart w:name="3.  Remedies in the Event of Default or " w:id="184"/>
      <w:bookmarkEnd w:id="184"/>
      <w:r>
        <w:rPr>
          <w:rFonts w:ascii="Arial Black"/>
          <w:sz w:val="24"/>
        </w:rPr>
        <w:t>R</w:t>
      </w:r>
      <w:r>
        <w:rPr>
          <w:rFonts w:ascii="Arial Black"/>
          <w:sz w:val="24"/>
        </w:rPr>
        <w:t>emedies in the Event of Default or</w:t>
      </w:r>
      <w:r>
        <w:rPr>
          <w:rFonts w:ascii="Arial Black"/>
          <w:spacing w:val="-6"/>
          <w:sz w:val="24"/>
        </w:rPr>
        <w:t> </w:t>
      </w:r>
      <w:r>
        <w:rPr>
          <w:rFonts w:ascii="Arial Black"/>
          <w:sz w:val="24"/>
        </w:rPr>
        <w:t>Impossibility</w:t>
      </w:r>
    </w:p>
    <w:p>
      <w:pPr>
        <w:pStyle w:val="BodyText"/>
        <w:spacing w:before="241"/>
        <w:ind w:left="760" w:right="761"/>
        <w:rPr>
          <w:rFonts w:ascii="Arial"/>
        </w:rPr>
      </w:pPr>
      <w:bookmarkStart w:name="All remedies described on this schedule " w:id="185"/>
      <w:bookmarkEnd w:id="185"/>
      <w:r>
        <w:rPr/>
      </w:r>
      <w:r>
        <w:rPr>
          <w:rFonts w:ascii="Arial"/>
          <w:u w:val="single"/>
        </w:rPr>
        <w:t>All remedies described on this schedule shall be included as provisions written into</w:t>
      </w:r>
      <w:bookmarkStart w:name="Check all that apply." w:id="186"/>
      <w:bookmarkEnd w:id="186"/>
      <w:r>
        <w:rPr>
          <w:rFonts w:ascii="Arial"/>
        </w:rPr>
      </w:r>
      <w:r>
        <w:rPr>
          <w:rFonts w:ascii="Arial"/>
        </w:rPr>
        <w:t> </w:t>
      </w:r>
      <w:r>
        <w:rPr>
          <w:rFonts w:ascii="Arial"/>
          <w:u w:val="single"/>
        </w:rPr>
        <w:t>the final decree.</w:t>
      </w:r>
    </w:p>
    <w:p>
      <w:pPr>
        <w:pStyle w:val="BodyText"/>
        <w:spacing w:before="9"/>
        <w:rPr>
          <w:rFonts w:ascii="Arial"/>
          <w:sz w:val="20"/>
        </w:rPr>
      </w:pPr>
    </w:p>
    <w:p>
      <w:pPr>
        <w:spacing w:before="1"/>
        <w:ind w:left="400" w:right="0" w:firstLine="0"/>
        <w:jc w:val="left"/>
        <w:rPr>
          <w:rFonts w:ascii="Arial"/>
          <w:sz w:val="24"/>
        </w:rPr>
      </w:pPr>
      <w:r>
        <w:rPr>
          <w:rFonts w:ascii="Arial"/>
          <w:i/>
          <w:sz w:val="24"/>
        </w:rPr>
        <w:t>Check all that apply</w:t>
      </w:r>
      <w:r>
        <w:rPr>
          <w:rFonts w:ascii="Arial"/>
          <w:sz w:val="24"/>
        </w:rPr>
        <w:t>.</w:t>
      </w:r>
    </w:p>
    <w:p>
      <w:pPr>
        <w:pStyle w:val="BodyText"/>
        <w:spacing w:before="11"/>
        <w:rPr>
          <w:rFonts w:ascii="Arial"/>
          <w:sz w:val="23"/>
        </w:rPr>
      </w:pPr>
    </w:p>
    <w:p>
      <w:pPr>
        <w:pStyle w:val="BodyText"/>
        <w:ind w:left="400" w:right="942"/>
        <w:rPr>
          <w:rFonts w:ascii="Arial"/>
        </w:rPr>
      </w:pPr>
      <w:bookmarkStart w:name="[  ] The remedies as described in sectio" w:id="187"/>
      <w:bookmarkEnd w:id="187"/>
      <w:r>
        <w:rPr/>
      </w:r>
      <w:r>
        <w:rPr>
          <w:rFonts w:ascii="Arial"/>
        </w:rPr>
        <w:t>[ ] The remedies as described in section 13 of the Real Property Division form apply.</w:t>
      </w:r>
      <w:bookmarkStart w:name="[  ] The following remedies apply:" w:id="188"/>
      <w:bookmarkEnd w:id="188"/>
      <w:r>
        <w:rPr>
          <w:rFonts w:ascii="Arial"/>
        </w:rPr>
      </w:r>
      <w:r>
        <w:rPr>
          <w:rFonts w:ascii="Arial"/>
        </w:rPr>
        <w:t> [ ] The following remedies apply:</w:t>
      </w:r>
    </w:p>
    <w:p>
      <w:pPr>
        <w:spacing w:after="0"/>
        <w:rPr>
          <w:rFonts w:ascii="Arial"/>
        </w:rPr>
        <w:sectPr>
          <w:headerReference w:type="default" r:id="rId35"/>
          <w:footerReference w:type="default" r:id="rId36"/>
          <w:pgSz w:w="12240" w:h="15840"/>
          <w:pgMar w:header="801" w:footer="1335" w:top="2820" w:bottom="1520" w:left="1040" w:right="880"/>
          <w:pgNumType w:start="1"/>
        </w:sectPr>
      </w:pPr>
    </w:p>
    <w:p>
      <w:pPr>
        <w:pStyle w:val="BodyText"/>
        <w:spacing w:before="5"/>
        <w:rPr>
          <w:rFonts w:ascii="Arial"/>
          <w:sz w:val="25"/>
        </w:rPr>
      </w:pPr>
    </w:p>
    <w:tbl>
      <w:tblPr>
        <w:tblW w:w="0" w:type="auto"/>
        <w:jc w:val="left"/>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5"/>
        <w:gridCol w:w="2880"/>
        <w:gridCol w:w="1710"/>
        <w:gridCol w:w="3150"/>
      </w:tblGrid>
      <w:tr>
        <w:trPr>
          <w:trHeight w:val="515" w:hRule="atLeast"/>
        </w:trPr>
        <w:tc>
          <w:tcPr>
            <w:tcW w:w="4585" w:type="dxa"/>
            <w:gridSpan w:val="2"/>
          </w:tcPr>
          <w:p>
            <w:pPr>
              <w:pStyle w:val="TableParagraph"/>
              <w:spacing w:before="10"/>
              <w:rPr>
                <w:sz w:val="20"/>
              </w:rPr>
            </w:pPr>
          </w:p>
          <w:p>
            <w:pPr>
              <w:pStyle w:val="TableParagraph"/>
              <w:spacing w:line="255" w:lineRule="exact"/>
              <w:ind w:left="1799" w:right="1788"/>
              <w:jc w:val="center"/>
              <w:rPr>
                <w:b/>
                <w:sz w:val="24"/>
              </w:rPr>
            </w:pPr>
            <w:r>
              <w:rPr>
                <w:b/>
                <w:sz w:val="24"/>
              </w:rPr>
              <w:t>Owner 1</w:t>
            </w:r>
          </w:p>
        </w:tc>
        <w:tc>
          <w:tcPr>
            <w:tcW w:w="4860" w:type="dxa"/>
            <w:gridSpan w:val="2"/>
          </w:tcPr>
          <w:p>
            <w:pPr>
              <w:pStyle w:val="TableParagraph"/>
              <w:spacing w:before="10"/>
              <w:rPr>
                <w:sz w:val="20"/>
              </w:rPr>
            </w:pPr>
          </w:p>
          <w:p>
            <w:pPr>
              <w:pStyle w:val="TableParagraph"/>
              <w:spacing w:line="255" w:lineRule="exact"/>
              <w:ind w:left="1936" w:right="1926"/>
              <w:jc w:val="center"/>
              <w:rPr>
                <w:b/>
                <w:sz w:val="24"/>
              </w:rPr>
            </w:pPr>
            <w:r>
              <w:rPr>
                <w:b/>
                <w:sz w:val="24"/>
              </w:rPr>
              <w:t>Owner 2</w:t>
            </w:r>
          </w:p>
        </w:tc>
      </w:tr>
      <w:tr>
        <w:trPr>
          <w:trHeight w:val="516" w:hRule="atLeast"/>
        </w:trPr>
        <w:tc>
          <w:tcPr>
            <w:tcW w:w="1705" w:type="dxa"/>
          </w:tcPr>
          <w:p>
            <w:pPr>
              <w:pStyle w:val="TableParagraph"/>
              <w:rPr>
                <w:sz w:val="21"/>
              </w:rPr>
            </w:pPr>
          </w:p>
          <w:p>
            <w:pPr>
              <w:pStyle w:val="TableParagraph"/>
              <w:spacing w:line="255" w:lineRule="exact"/>
              <w:ind w:left="107"/>
              <w:rPr>
                <w:sz w:val="24"/>
              </w:rPr>
            </w:pPr>
            <w:r>
              <w:rPr>
                <w:sz w:val="24"/>
              </w:rPr>
              <w:t>Printed Name</w:t>
            </w:r>
          </w:p>
        </w:tc>
        <w:tc>
          <w:tcPr>
            <w:tcW w:w="2880" w:type="dxa"/>
          </w:tcPr>
          <w:p>
            <w:pPr>
              <w:pStyle w:val="TableParagraph"/>
              <w:rPr>
                <w:rFonts w:ascii="Times New Roman"/>
                <w:sz w:val="20"/>
              </w:rPr>
            </w:pPr>
          </w:p>
        </w:tc>
        <w:tc>
          <w:tcPr>
            <w:tcW w:w="1710" w:type="dxa"/>
          </w:tcPr>
          <w:p>
            <w:pPr>
              <w:pStyle w:val="TableParagraph"/>
              <w:rPr>
                <w:sz w:val="21"/>
              </w:rPr>
            </w:pPr>
          </w:p>
          <w:p>
            <w:pPr>
              <w:pStyle w:val="TableParagraph"/>
              <w:spacing w:line="255" w:lineRule="exact"/>
              <w:ind w:left="107"/>
              <w:rPr>
                <w:sz w:val="24"/>
              </w:rPr>
            </w:pPr>
            <w:r>
              <w:rPr>
                <w:sz w:val="24"/>
              </w:rPr>
              <w:t>Printed Name</w:t>
            </w:r>
          </w:p>
        </w:tc>
        <w:tc>
          <w:tcPr>
            <w:tcW w:w="3150" w:type="dxa"/>
          </w:tcPr>
          <w:p>
            <w:pPr>
              <w:pStyle w:val="TableParagraph"/>
              <w:rPr>
                <w:rFonts w:ascii="Times New Roman"/>
                <w:sz w:val="20"/>
              </w:rPr>
            </w:pPr>
          </w:p>
        </w:tc>
      </w:tr>
      <w:tr>
        <w:trPr>
          <w:trHeight w:val="515" w:hRule="atLeast"/>
        </w:trPr>
        <w:tc>
          <w:tcPr>
            <w:tcW w:w="1705" w:type="dxa"/>
          </w:tcPr>
          <w:p>
            <w:pPr>
              <w:pStyle w:val="TableParagraph"/>
              <w:spacing w:before="10"/>
              <w:rPr>
                <w:sz w:val="20"/>
              </w:rPr>
            </w:pPr>
          </w:p>
          <w:p>
            <w:pPr>
              <w:pStyle w:val="TableParagraph"/>
              <w:spacing w:line="255" w:lineRule="exact"/>
              <w:ind w:left="107"/>
              <w:rPr>
                <w:sz w:val="24"/>
              </w:rPr>
            </w:pPr>
            <w:r>
              <w:rPr>
                <w:sz w:val="24"/>
              </w:rPr>
              <w:t>Signature</w:t>
            </w:r>
          </w:p>
        </w:tc>
        <w:tc>
          <w:tcPr>
            <w:tcW w:w="2880" w:type="dxa"/>
          </w:tcPr>
          <w:p>
            <w:pPr>
              <w:pStyle w:val="TableParagraph"/>
              <w:rPr>
                <w:rFonts w:ascii="Times New Roman"/>
                <w:sz w:val="20"/>
              </w:rPr>
            </w:pPr>
          </w:p>
        </w:tc>
        <w:tc>
          <w:tcPr>
            <w:tcW w:w="1710" w:type="dxa"/>
          </w:tcPr>
          <w:p>
            <w:pPr>
              <w:pStyle w:val="TableParagraph"/>
              <w:spacing w:before="10"/>
              <w:rPr>
                <w:sz w:val="20"/>
              </w:rPr>
            </w:pPr>
          </w:p>
          <w:p>
            <w:pPr>
              <w:pStyle w:val="TableParagraph"/>
              <w:spacing w:line="255" w:lineRule="exact"/>
              <w:ind w:left="107"/>
              <w:rPr>
                <w:sz w:val="24"/>
              </w:rPr>
            </w:pPr>
            <w:r>
              <w:rPr>
                <w:sz w:val="24"/>
              </w:rPr>
              <w:t>Signature</w:t>
            </w:r>
          </w:p>
        </w:tc>
        <w:tc>
          <w:tcPr>
            <w:tcW w:w="3150" w:type="dxa"/>
          </w:tcPr>
          <w:p>
            <w:pPr>
              <w:pStyle w:val="TableParagraph"/>
              <w:rPr>
                <w:rFonts w:ascii="Times New Roman"/>
                <w:sz w:val="20"/>
              </w:rPr>
            </w:pPr>
          </w:p>
        </w:tc>
      </w:tr>
      <w:tr>
        <w:trPr>
          <w:trHeight w:val="516" w:hRule="atLeast"/>
        </w:trPr>
        <w:tc>
          <w:tcPr>
            <w:tcW w:w="1705" w:type="dxa"/>
          </w:tcPr>
          <w:p>
            <w:pPr>
              <w:pStyle w:val="TableParagraph"/>
              <w:spacing w:before="10"/>
              <w:rPr>
                <w:sz w:val="20"/>
              </w:rPr>
            </w:pPr>
          </w:p>
          <w:p>
            <w:pPr>
              <w:pStyle w:val="TableParagraph"/>
              <w:spacing w:line="257" w:lineRule="exact"/>
              <w:ind w:left="107"/>
              <w:rPr>
                <w:sz w:val="24"/>
              </w:rPr>
            </w:pPr>
            <w:r>
              <w:rPr>
                <w:sz w:val="24"/>
              </w:rPr>
              <w:t>Date</w:t>
            </w:r>
          </w:p>
        </w:tc>
        <w:tc>
          <w:tcPr>
            <w:tcW w:w="2880" w:type="dxa"/>
          </w:tcPr>
          <w:p>
            <w:pPr>
              <w:pStyle w:val="TableParagraph"/>
              <w:rPr>
                <w:rFonts w:ascii="Times New Roman"/>
                <w:sz w:val="20"/>
              </w:rPr>
            </w:pPr>
          </w:p>
        </w:tc>
        <w:tc>
          <w:tcPr>
            <w:tcW w:w="1710" w:type="dxa"/>
          </w:tcPr>
          <w:p>
            <w:pPr>
              <w:pStyle w:val="TableParagraph"/>
              <w:spacing w:before="10"/>
              <w:rPr>
                <w:sz w:val="20"/>
              </w:rPr>
            </w:pPr>
          </w:p>
          <w:p>
            <w:pPr>
              <w:pStyle w:val="TableParagraph"/>
              <w:spacing w:line="257" w:lineRule="exact"/>
              <w:ind w:left="107"/>
              <w:rPr>
                <w:sz w:val="24"/>
              </w:rPr>
            </w:pPr>
            <w:r>
              <w:rPr>
                <w:sz w:val="24"/>
              </w:rPr>
              <w:t>Date</w:t>
            </w:r>
          </w:p>
        </w:tc>
        <w:tc>
          <w:tcPr>
            <w:tcW w:w="3150" w:type="dxa"/>
          </w:tcPr>
          <w:p>
            <w:pPr>
              <w:pStyle w:val="TableParagraph"/>
              <w:rPr>
                <w:rFonts w:ascii="Times New Roman"/>
                <w:sz w:val="20"/>
              </w:rPr>
            </w:pPr>
          </w:p>
        </w:tc>
      </w:tr>
    </w:tbl>
    <w:p>
      <w:pPr>
        <w:spacing w:after="0"/>
        <w:rPr>
          <w:rFonts w:ascii="Times New Roman"/>
          <w:sz w:val="20"/>
        </w:rPr>
        <w:sectPr>
          <w:pgSz w:w="12240" w:h="15840"/>
          <w:pgMar w:header="801" w:footer="1335" w:top="2820" w:bottom="1520" w:left="1040" w:right="880"/>
        </w:sectPr>
      </w:pPr>
    </w:p>
    <w:p>
      <w:pPr>
        <w:pStyle w:val="BodyText"/>
        <w:spacing w:before="8"/>
        <w:rPr>
          <w:rFonts w:ascii="Arial"/>
          <w:sz w:val="16"/>
        </w:rPr>
      </w:pPr>
    </w:p>
    <w:p>
      <w:pPr>
        <w:pStyle w:val="ListParagraph"/>
        <w:numPr>
          <w:ilvl w:val="0"/>
          <w:numId w:val="9"/>
        </w:numPr>
        <w:tabs>
          <w:tab w:pos="721" w:val="left" w:leader="none"/>
        </w:tabs>
        <w:spacing w:line="240" w:lineRule="auto" w:before="101" w:after="0"/>
        <w:ind w:left="720" w:right="0" w:hanging="321"/>
        <w:jc w:val="left"/>
        <w:rPr>
          <w:rFonts w:ascii="Arial Black"/>
          <w:sz w:val="24"/>
        </w:rPr>
      </w:pPr>
      <w:bookmarkStart w:name="Schedule E Encumbrances &amp; Obligations Re" w:id="189"/>
      <w:bookmarkEnd w:id="189"/>
      <w:r>
        <w:rPr/>
      </w:r>
      <w:bookmarkStart w:name="Schedule E Encumbrances &amp; Obligations Re" w:id="190"/>
      <w:bookmarkEnd w:id="190"/>
      <w:r>
        <w:rPr>
          <w:rFonts w:ascii="Arial Black"/>
          <w:sz w:val="24"/>
        </w:rPr>
        <w:t>Ow</w:t>
      </w:r>
      <w:r>
        <w:rPr>
          <w:rFonts w:ascii="Arial Black"/>
          <w:sz w:val="24"/>
        </w:rPr>
        <w:t>ner(s) and Property</w:t>
      </w:r>
      <w:r>
        <w:rPr>
          <w:rFonts w:ascii="Arial Black"/>
          <w:spacing w:val="-2"/>
          <w:sz w:val="24"/>
        </w:rPr>
        <w:t> </w:t>
      </w:r>
      <w:r>
        <w:rPr>
          <w:rFonts w:ascii="Arial Black"/>
          <w:sz w:val="24"/>
        </w:rPr>
        <w:t>Address</w:t>
      </w:r>
    </w:p>
    <w:p>
      <w:pPr>
        <w:pStyle w:val="BodyText"/>
        <w:spacing w:before="3"/>
        <w:rPr>
          <w:rFonts w:ascii="Arial Black"/>
          <w:sz w:val="14"/>
        </w:rPr>
      </w:pPr>
    </w:p>
    <w:tbl>
      <w:tblPr>
        <w:tblW w:w="0" w:type="auto"/>
        <w:jc w:val="left"/>
        <w:tblInd w:w="4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985"/>
        <w:gridCol w:w="720"/>
        <w:gridCol w:w="2965"/>
        <w:gridCol w:w="1527"/>
        <w:gridCol w:w="3152"/>
      </w:tblGrid>
      <w:tr>
        <w:trPr>
          <w:trHeight w:val="481" w:hRule="atLeast"/>
        </w:trPr>
        <w:tc>
          <w:tcPr>
            <w:tcW w:w="4670" w:type="dxa"/>
            <w:gridSpan w:val="3"/>
          </w:tcPr>
          <w:p>
            <w:pPr>
              <w:pStyle w:val="TableParagraph"/>
              <w:spacing w:before="163"/>
              <w:ind w:left="1208"/>
              <w:rPr>
                <w:b/>
                <w:sz w:val="24"/>
              </w:rPr>
            </w:pPr>
            <w:r>
              <w:rPr>
                <w:b/>
                <w:sz w:val="24"/>
              </w:rPr>
              <w:t>Petitioner/Owner #1</w:t>
            </w:r>
          </w:p>
        </w:tc>
        <w:tc>
          <w:tcPr>
            <w:tcW w:w="4679" w:type="dxa"/>
            <w:gridSpan w:val="2"/>
          </w:tcPr>
          <w:p>
            <w:pPr>
              <w:pStyle w:val="TableParagraph"/>
              <w:spacing w:before="163"/>
              <w:ind w:left="1072"/>
              <w:rPr>
                <w:b/>
                <w:sz w:val="24"/>
              </w:rPr>
            </w:pPr>
            <w:r>
              <w:rPr>
                <w:b/>
                <w:sz w:val="24"/>
              </w:rPr>
              <w:t>Respondent/Owner #2</w:t>
            </w:r>
          </w:p>
        </w:tc>
      </w:tr>
      <w:tr>
        <w:trPr>
          <w:trHeight w:val="392" w:hRule="atLeast"/>
        </w:trPr>
        <w:tc>
          <w:tcPr>
            <w:tcW w:w="985" w:type="dxa"/>
          </w:tcPr>
          <w:p>
            <w:pPr>
              <w:pStyle w:val="TableParagraph"/>
              <w:spacing w:before="81"/>
              <w:ind w:left="42"/>
              <w:rPr>
                <w:sz w:val="20"/>
              </w:rPr>
            </w:pPr>
            <w:r>
              <w:rPr>
                <w:sz w:val="20"/>
              </w:rPr>
              <w:t>Name</w:t>
            </w:r>
          </w:p>
        </w:tc>
        <w:tc>
          <w:tcPr>
            <w:tcW w:w="3685" w:type="dxa"/>
            <w:gridSpan w:val="2"/>
          </w:tcPr>
          <w:p>
            <w:pPr>
              <w:pStyle w:val="TableParagraph"/>
              <w:rPr>
                <w:rFonts w:ascii="Times New Roman"/>
                <w:sz w:val="20"/>
              </w:rPr>
            </w:pPr>
          </w:p>
        </w:tc>
        <w:tc>
          <w:tcPr>
            <w:tcW w:w="1527" w:type="dxa"/>
          </w:tcPr>
          <w:p>
            <w:pPr>
              <w:pStyle w:val="TableParagraph"/>
              <w:spacing w:before="83"/>
              <w:ind w:left="43"/>
              <w:rPr>
                <w:sz w:val="20"/>
              </w:rPr>
            </w:pPr>
            <w:r>
              <w:rPr>
                <w:sz w:val="20"/>
              </w:rPr>
              <w:t>Name</w:t>
            </w:r>
          </w:p>
        </w:tc>
        <w:tc>
          <w:tcPr>
            <w:tcW w:w="3152" w:type="dxa"/>
          </w:tcPr>
          <w:p>
            <w:pPr>
              <w:pStyle w:val="TableParagraph"/>
              <w:rPr>
                <w:rFonts w:ascii="Times New Roman"/>
                <w:sz w:val="20"/>
              </w:rPr>
            </w:pPr>
          </w:p>
        </w:tc>
      </w:tr>
      <w:tr>
        <w:trPr>
          <w:trHeight w:val="671" w:hRule="atLeast"/>
        </w:trPr>
        <w:tc>
          <w:tcPr>
            <w:tcW w:w="9349" w:type="dxa"/>
            <w:gridSpan w:val="5"/>
          </w:tcPr>
          <w:p>
            <w:pPr>
              <w:pStyle w:val="TableParagraph"/>
              <w:spacing w:before="4"/>
              <w:rPr>
                <w:rFonts w:ascii="Arial Black"/>
                <w:sz w:val="18"/>
              </w:rPr>
            </w:pPr>
          </w:p>
          <w:p>
            <w:pPr>
              <w:pStyle w:val="TableParagraph"/>
              <w:ind w:left="42"/>
              <w:rPr>
                <w:b/>
                <w:sz w:val="24"/>
              </w:rPr>
            </w:pPr>
            <w:r>
              <w:rPr>
                <w:b/>
                <w:sz w:val="24"/>
              </w:rPr>
              <w:t>Real Property</w:t>
            </w:r>
          </w:p>
        </w:tc>
      </w:tr>
      <w:tr>
        <w:trPr>
          <w:trHeight w:val="393" w:hRule="atLeast"/>
        </w:trPr>
        <w:tc>
          <w:tcPr>
            <w:tcW w:w="1705" w:type="dxa"/>
            <w:gridSpan w:val="2"/>
          </w:tcPr>
          <w:p>
            <w:pPr>
              <w:pStyle w:val="TableParagraph"/>
              <w:spacing w:before="82"/>
              <w:ind w:left="42"/>
              <w:rPr>
                <w:sz w:val="20"/>
              </w:rPr>
            </w:pPr>
            <w:r>
              <w:rPr>
                <w:sz w:val="20"/>
              </w:rPr>
              <w:t>Street Address</w:t>
            </w:r>
          </w:p>
        </w:tc>
        <w:tc>
          <w:tcPr>
            <w:tcW w:w="7644" w:type="dxa"/>
            <w:gridSpan w:val="3"/>
          </w:tcPr>
          <w:p>
            <w:pPr>
              <w:pStyle w:val="TableParagraph"/>
              <w:rPr>
                <w:rFonts w:ascii="Times New Roman"/>
                <w:sz w:val="20"/>
              </w:rPr>
            </w:pPr>
          </w:p>
        </w:tc>
      </w:tr>
      <w:tr>
        <w:trPr>
          <w:trHeight w:val="393" w:hRule="atLeast"/>
        </w:trPr>
        <w:tc>
          <w:tcPr>
            <w:tcW w:w="1705" w:type="dxa"/>
            <w:gridSpan w:val="2"/>
          </w:tcPr>
          <w:p>
            <w:pPr>
              <w:pStyle w:val="TableParagraph"/>
              <w:spacing w:before="82"/>
              <w:ind w:left="42"/>
              <w:rPr>
                <w:sz w:val="20"/>
              </w:rPr>
            </w:pPr>
            <w:r>
              <w:rPr>
                <w:sz w:val="20"/>
              </w:rPr>
              <w:t>City, State, Zip</w:t>
            </w:r>
          </w:p>
        </w:tc>
        <w:tc>
          <w:tcPr>
            <w:tcW w:w="7644" w:type="dxa"/>
            <w:gridSpan w:val="3"/>
          </w:tcPr>
          <w:p>
            <w:pPr>
              <w:pStyle w:val="TableParagraph"/>
              <w:rPr>
                <w:rFonts w:ascii="Times New Roman"/>
                <w:sz w:val="20"/>
              </w:rPr>
            </w:pPr>
          </w:p>
        </w:tc>
      </w:tr>
    </w:tbl>
    <w:p>
      <w:pPr>
        <w:pStyle w:val="BodyText"/>
        <w:spacing w:before="2"/>
        <w:rPr>
          <w:rFonts w:ascii="Arial Black"/>
          <w:sz w:val="38"/>
        </w:rPr>
      </w:pPr>
    </w:p>
    <w:p>
      <w:pPr>
        <w:pStyle w:val="ListParagraph"/>
        <w:numPr>
          <w:ilvl w:val="0"/>
          <w:numId w:val="9"/>
        </w:numPr>
        <w:tabs>
          <w:tab w:pos="801" w:val="left" w:leader="none"/>
        </w:tabs>
        <w:spacing w:line="240" w:lineRule="auto" w:before="1" w:after="0"/>
        <w:ind w:left="800" w:right="0" w:hanging="401"/>
        <w:jc w:val="left"/>
        <w:rPr>
          <w:rFonts w:ascii="Arial Black"/>
          <w:sz w:val="24"/>
        </w:rPr>
      </w:pPr>
      <w:r>
        <w:rPr>
          <w:rFonts w:ascii="Arial Black"/>
          <w:sz w:val="24"/>
        </w:rPr>
        <w:t>Encumbrance</w:t>
      </w:r>
      <w:r>
        <w:rPr>
          <w:rFonts w:ascii="Arial Black"/>
          <w:spacing w:val="-2"/>
          <w:sz w:val="24"/>
        </w:rPr>
        <w:t> </w:t>
      </w:r>
      <w:r>
        <w:rPr>
          <w:rFonts w:ascii="Arial Black"/>
          <w:sz w:val="24"/>
        </w:rPr>
        <w:t>Information</w:t>
      </w:r>
    </w:p>
    <w:p>
      <w:pPr>
        <w:pStyle w:val="BodyText"/>
        <w:spacing w:before="1"/>
        <w:rPr>
          <w:rFonts w:ascii="Arial Black"/>
          <w:sz w:val="14"/>
        </w:rPr>
      </w:pPr>
    </w:p>
    <w:tbl>
      <w:tblPr>
        <w:tblW w:w="0" w:type="auto"/>
        <w:jc w:val="left"/>
        <w:tblInd w:w="4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2695"/>
        <w:gridCol w:w="6695"/>
      </w:tblGrid>
      <w:tr>
        <w:trPr>
          <w:trHeight w:val="481" w:hRule="atLeast"/>
        </w:trPr>
        <w:tc>
          <w:tcPr>
            <w:tcW w:w="9390" w:type="dxa"/>
            <w:gridSpan w:val="2"/>
          </w:tcPr>
          <w:p>
            <w:pPr>
              <w:pStyle w:val="TableParagraph"/>
              <w:spacing w:before="163"/>
              <w:ind w:left="79" w:right="71"/>
              <w:jc w:val="center"/>
              <w:rPr>
                <w:b/>
                <w:sz w:val="24"/>
              </w:rPr>
            </w:pPr>
            <w:r>
              <w:rPr>
                <w:b/>
                <w:sz w:val="24"/>
              </w:rPr>
              <w:t>Encumbrance</w:t>
            </w:r>
          </w:p>
        </w:tc>
      </w:tr>
      <w:tr>
        <w:trPr>
          <w:trHeight w:val="914" w:hRule="atLeast"/>
        </w:trPr>
        <w:tc>
          <w:tcPr>
            <w:tcW w:w="9390" w:type="dxa"/>
            <w:gridSpan w:val="2"/>
          </w:tcPr>
          <w:p>
            <w:pPr>
              <w:pStyle w:val="TableParagraph"/>
              <w:spacing w:before="42"/>
              <w:ind w:left="80" w:right="71"/>
              <w:jc w:val="center"/>
              <w:rPr>
                <w:sz w:val="18"/>
              </w:rPr>
            </w:pPr>
            <w:r>
              <w:rPr>
                <w:sz w:val="18"/>
              </w:rPr>
              <w:t>Encumbrance may be a mortgage loan, home equity line of credit (HELOC), lien, promissory note, judgment, Uniform Commercial Code (UCC) filing, or other interest secured against the property.</w:t>
            </w:r>
          </w:p>
          <w:p>
            <w:pPr>
              <w:pStyle w:val="TableParagraph"/>
              <w:ind w:left="78" w:right="71"/>
              <w:jc w:val="center"/>
              <w:rPr>
                <w:i/>
                <w:sz w:val="18"/>
              </w:rPr>
            </w:pPr>
            <w:r>
              <w:rPr>
                <w:i/>
                <w:sz w:val="18"/>
              </w:rPr>
              <w:t>For more than one encumbrance, complete additional schedules.</w:t>
            </w:r>
          </w:p>
          <w:p>
            <w:pPr>
              <w:pStyle w:val="TableParagraph"/>
              <w:spacing w:before="1"/>
              <w:ind w:left="79" w:right="71"/>
              <w:jc w:val="center"/>
              <w:rPr>
                <w:sz w:val="18"/>
              </w:rPr>
            </w:pPr>
            <w:r>
              <w:rPr>
                <w:b/>
                <w:sz w:val="18"/>
                <w:shd w:fill="E7E6E6" w:color="auto" w:val="clear"/>
              </w:rPr>
              <w:t>Attach copies of all encumbrance documents</w:t>
            </w:r>
            <w:r>
              <w:rPr>
                <w:sz w:val="18"/>
                <w:shd w:fill="E7E6E6" w:color="auto" w:val="clear"/>
              </w:rPr>
              <w:t>.</w:t>
            </w:r>
          </w:p>
        </w:tc>
      </w:tr>
      <w:tr>
        <w:trPr>
          <w:trHeight w:val="361" w:hRule="atLeast"/>
        </w:trPr>
        <w:tc>
          <w:tcPr>
            <w:tcW w:w="2695" w:type="dxa"/>
          </w:tcPr>
          <w:p>
            <w:pPr>
              <w:pStyle w:val="TableParagraph"/>
              <w:spacing w:before="66"/>
              <w:ind w:left="42"/>
              <w:rPr>
                <w:sz w:val="20"/>
              </w:rPr>
            </w:pPr>
            <w:r>
              <w:rPr>
                <w:sz w:val="20"/>
              </w:rPr>
              <w:t>Secured Party Name</w:t>
            </w:r>
          </w:p>
        </w:tc>
        <w:tc>
          <w:tcPr>
            <w:tcW w:w="6695" w:type="dxa"/>
          </w:tcPr>
          <w:p>
            <w:pPr>
              <w:pStyle w:val="TableParagraph"/>
              <w:rPr>
                <w:rFonts w:ascii="Times New Roman"/>
                <w:sz w:val="20"/>
              </w:rPr>
            </w:pPr>
          </w:p>
        </w:tc>
      </w:tr>
      <w:tr>
        <w:trPr>
          <w:trHeight w:val="362" w:hRule="atLeast"/>
        </w:trPr>
        <w:tc>
          <w:tcPr>
            <w:tcW w:w="2695" w:type="dxa"/>
          </w:tcPr>
          <w:p>
            <w:pPr>
              <w:pStyle w:val="TableParagraph"/>
              <w:spacing w:before="66"/>
              <w:ind w:left="42"/>
              <w:rPr>
                <w:sz w:val="20"/>
              </w:rPr>
            </w:pPr>
            <w:r>
              <w:rPr>
                <w:sz w:val="20"/>
              </w:rPr>
              <w:t>Mailing Street Address</w:t>
            </w:r>
          </w:p>
        </w:tc>
        <w:tc>
          <w:tcPr>
            <w:tcW w:w="6695" w:type="dxa"/>
          </w:tcPr>
          <w:p>
            <w:pPr>
              <w:pStyle w:val="TableParagraph"/>
              <w:rPr>
                <w:rFonts w:ascii="Times New Roman"/>
                <w:sz w:val="20"/>
              </w:rPr>
            </w:pPr>
          </w:p>
        </w:tc>
      </w:tr>
      <w:tr>
        <w:trPr>
          <w:trHeight w:val="361" w:hRule="atLeast"/>
        </w:trPr>
        <w:tc>
          <w:tcPr>
            <w:tcW w:w="2695" w:type="dxa"/>
          </w:tcPr>
          <w:p>
            <w:pPr>
              <w:pStyle w:val="TableParagraph"/>
              <w:spacing w:before="66"/>
              <w:ind w:left="42"/>
              <w:rPr>
                <w:sz w:val="20"/>
              </w:rPr>
            </w:pPr>
            <w:r>
              <w:rPr>
                <w:sz w:val="20"/>
              </w:rPr>
              <w:t>City, State, Zip</w:t>
            </w:r>
          </w:p>
        </w:tc>
        <w:tc>
          <w:tcPr>
            <w:tcW w:w="6695" w:type="dxa"/>
          </w:tcPr>
          <w:p>
            <w:pPr>
              <w:pStyle w:val="TableParagraph"/>
              <w:rPr>
                <w:rFonts w:ascii="Times New Roman"/>
                <w:sz w:val="20"/>
              </w:rPr>
            </w:pPr>
          </w:p>
        </w:tc>
      </w:tr>
      <w:tr>
        <w:trPr>
          <w:trHeight w:val="362" w:hRule="atLeast"/>
        </w:trPr>
        <w:tc>
          <w:tcPr>
            <w:tcW w:w="2695" w:type="dxa"/>
          </w:tcPr>
          <w:p>
            <w:pPr>
              <w:pStyle w:val="TableParagraph"/>
              <w:spacing w:before="66"/>
              <w:ind w:left="42"/>
              <w:rPr>
                <w:sz w:val="20"/>
              </w:rPr>
            </w:pPr>
            <w:r>
              <w:rPr>
                <w:sz w:val="20"/>
              </w:rPr>
              <w:t>Physical Street Address</w:t>
            </w:r>
          </w:p>
        </w:tc>
        <w:tc>
          <w:tcPr>
            <w:tcW w:w="6695" w:type="dxa"/>
          </w:tcPr>
          <w:p>
            <w:pPr>
              <w:pStyle w:val="TableParagraph"/>
              <w:rPr>
                <w:rFonts w:ascii="Times New Roman"/>
                <w:sz w:val="20"/>
              </w:rPr>
            </w:pPr>
          </w:p>
        </w:tc>
      </w:tr>
      <w:tr>
        <w:trPr>
          <w:trHeight w:val="362" w:hRule="atLeast"/>
        </w:trPr>
        <w:tc>
          <w:tcPr>
            <w:tcW w:w="2695" w:type="dxa"/>
          </w:tcPr>
          <w:p>
            <w:pPr>
              <w:pStyle w:val="TableParagraph"/>
              <w:spacing w:before="66"/>
              <w:ind w:left="42"/>
              <w:rPr>
                <w:sz w:val="20"/>
              </w:rPr>
            </w:pPr>
            <w:r>
              <w:rPr>
                <w:sz w:val="20"/>
              </w:rPr>
              <w:t>City, State, Zip</w:t>
            </w:r>
          </w:p>
        </w:tc>
        <w:tc>
          <w:tcPr>
            <w:tcW w:w="6695" w:type="dxa"/>
          </w:tcPr>
          <w:p>
            <w:pPr>
              <w:pStyle w:val="TableParagraph"/>
              <w:rPr>
                <w:rFonts w:ascii="Times New Roman"/>
                <w:sz w:val="20"/>
              </w:rPr>
            </w:pPr>
          </w:p>
        </w:tc>
      </w:tr>
      <w:tr>
        <w:trPr>
          <w:trHeight w:val="361" w:hRule="atLeast"/>
        </w:trPr>
        <w:tc>
          <w:tcPr>
            <w:tcW w:w="2695" w:type="dxa"/>
          </w:tcPr>
          <w:p>
            <w:pPr>
              <w:pStyle w:val="TableParagraph"/>
              <w:spacing w:before="66"/>
              <w:ind w:left="42"/>
              <w:rPr>
                <w:sz w:val="20"/>
              </w:rPr>
            </w:pPr>
            <w:r>
              <w:rPr>
                <w:sz w:val="20"/>
              </w:rPr>
              <w:t>Phone</w:t>
            </w:r>
          </w:p>
        </w:tc>
        <w:tc>
          <w:tcPr>
            <w:tcW w:w="6695" w:type="dxa"/>
          </w:tcPr>
          <w:p>
            <w:pPr>
              <w:pStyle w:val="TableParagraph"/>
              <w:rPr>
                <w:rFonts w:ascii="Times New Roman"/>
                <w:sz w:val="20"/>
              </w:rPr>
            </w:pPr>
          </w:p>
        </w:tc>
      </w:tr>
      <w:tr>
        <w:trPr>
          <w:trHeight w:val="362" w:hRule="atLeast"/>
        </w:trPr>
        <w:tc>
          <w:tcPr>
            <w:tcW w:w="2695" w:type="dxa"/>
          </w:tcPr>
          <w:p>
            <w:pPr>
              <w:pStyle w:val="TableParagraph"/>
              <w:spacing w:before="66"/>
              <w:ind w:left="42"/>
              <w:rPr>
                <w:sz w:val="20"/>
              </w:rPr>
            </w:pPr>
            <w:r>
              <w:rPr>
                <w:sz w:val="20"/>
              </w:rPr>
              <w:t>Fax</w:t>
            </w:r>
          </w:p>
        </w:tc>
        <w:tc>
          <w:tcPr>
            <w:tcW w:w="6695" w:type="dxa"/>
          </w:tcPr>
          <w:p>
            <w:pPr>
              <w:pStyle w:val="TableParagraph"/>
              <w:rPr>
                <w:rFonts w:ascii="Times New Roman"/>
                <w:sz w:val="20"/>
              </w:rPr>
            </w:pPr>
          </w:p>
        </w:tc>
      </w:tr>
      <w:tr>
        <w:trPr>
          <w:trHeight w:val="361" w:hRule="atLeast"/>
        </w:trPr>
        <w:tc>
          <w:tcPr>
            <w:tcW w:w="2695" w:type="dxa"/>
          </w:tcPr>
          <w:p>
            <w:pPr>
              <w:pStyle w:val="TableParagraph"/>
              <w:spacing w:before="66"/>
              <w:ind w:left="42"/>
              <w:rPr>
                <w:sz w:val="20"/>
              </w:rPr>
            </w:pPr>
            <w:r>
              <w:rPr>
                <w:sz w:val="20"/>
              </w:rPr>
              <w:t>Email</w:t>
            </w:r>
          </w:p>
        </w:tc>
        <w:tc>
          <w:tcPr>
            <w:tcW w:w="6695" w:type="dxa"/>
          </w:tcPr>
          <w:p>
            <w:pPr>
              <w:pStyle w:val="TableParagraph"/>
              <w:rPr>
                <w:rFonts w:ascii="Times New Roman"/>
                <w:sz w:val="20"/>
              </w:rPr>
            </w:pPr>
          </w:p>
        </w:tc>
      </w:tr>
      <w:tr>
        <w:trPr>
          <w:trHeight w:val="568" w:hRule="atLeast"/>
        </w:trPr>
        <w:tc>
          <w:tcPr>
            <w:tcW w:w="2695" w:type="dxa"/>
          </w:tcPr>
          <w:p>
            <w:pPr>
              <w:pStyle w:val="TableParagraph"/>
              <w:spacing w:before="170"/>
              <w:ind w:left="42"/>
              <w:rPr>
                <w:sz w:val="20"/>
              </w:rPr>
            </w:pPr>
            <w:r>
              <w:rPr>
                <w:sz w:val="20"/>
              </w:rPr>
              <w:t>Principal Balance</w:t>
            </w:r>
          </w:p>
        </w:tc>
        <w:tc>
          <w:tcPr>
            <w:tcW w:w="6695" w:type="dxa"/>
          </w:tcPr>
          <w:p>
            <w:pPr>
              <w:pStyle w:val="TableParagraph"/>
              <w:spacing w:line="275" w:lineRule="exact" w:before="43"/>
              <w:ind w:left="43"/>
              <w:rPr>
                <w:b/>
                <w:sz w:val="24"/>
              </w:rPr>
            </w:pPr>
            <w:r>
              <w:rPr>
                <w:b/>
                <w:sz w:val="24"/>
              </w:rPr>
              <w:t>$</w:t>
            </w:r>
          </w:p>
          <w:p>
            <w:pPr>
              <w:pStyle w:val="TableParagraph"/>
              <w:spacing w:line="206" w:lineRule="exact"/>
              <w:ind w:left="43"/>
              <w:rPr>
                <w:b/>
                <w:sz w:val="18"/>
              </w:rPr>
            </w:pPr>
            <w:r>
              <w:rPr>
                <w:b/>
                <w:sz w:val="18"/>
                <w:shd w:fill="E7E6E6" w:color="auto" w:val="clear"/>
              </w:rPr>
              <w:t>- Note &amp; current statement attached</w:t>
            </w:r>
          </w:p>
        </w:tc>
      </w:tr>
      <w:tr>
        <w:trPr>
          <w:trHeight w:val="361" w:hRule="atLeast"/>
        </w:trPr>
        <w:tc>
          <w:tcPr>
            <w:tcW w:w="2695" w:type="dxa"/>
          </w:tcPr>
          <w:p>
            <w:pPr>
              <w:pStyle w:val="TableParagraph"/>
              <w:spacing w:before="66"/>
              <w:ind w:left="42"/>
              <w:rPr>
                <w:sz w:val="20"/>
              </w:rPr>
            </w:pPr>
            <w:r>
              <w:rPr>
                <w:sz w:val="20"/>
              </w:rPr>
              <w:t>As of (date)</w:t>
            </w:r>
          </w:p>
        </w:tc>
        <w:tc>
          <w:tcPr>
            <w:tcW w:w="6695" w:type="dxa"/>
          </w:tcPr>
          <w:p>
            <w:pPr>
              <w:pStyle w:val="TableParagraph"/>
              <w:rPr>
                <w:rFonts w:ascii="Times New Roman"/>
                <w:sz w:val="20"/>
              </w:rPr>
            </w:pPr>
          </w:p>
        </w:tc>
      </w:tr>
      <w:tr>
        <w:trPr>
          <w:trHeight w:val="362" w:hRule="atLeast"/>
        </w:trPr>
        <w:tc>
          <w:tcPr>
            <w:tcW w:w="2695" w:type="dxa"/>
          </w:tcPr>
          <w:p>
            <w:pPr>
              <w:pStyle w:val="TableParagraph"/>
              <w:spacing w:before="66"/>
              <w:ind w:left="42"/>
              <w:rPr>
                <w:sz w:val="20"/>
              </w:rPr>
            </w:pPr>
            <w:r>
              <w:rPr>
                <w:sz w:val="20"/>
              </w:rPr>
              <w:t>Monthly Payment</w:t>
            </w:r>
          </w:p>
        </w:tc>
        <w:tc>
          <w:tcPr>
            <w:tcW w:w="6695" w:type="dxa"/>
          </w:tcPr>
          <w:p>
            <w:pPr>
              <w:pStyle w:val="TableParagraph"/>
              <w:spacing w:before="44"/>
              <w:ind w:left="43"/>
              <w:rPr>
                <w:b/>
                <w:sz w:val="24"/>
              </w:rPr>
            </w:pPr>
            <w:r>
              <w:rPr>
                <w:b/>
                <w:sz w:val="24"/>
              </w:rPr>
              <w:t>$</w:t>
            </w:r>
          </w:p>
        </w:tc>
      </w:tr>
      <w:tr>
        <w:trPr>
          <w:trHeight w:val="361" w:hRule="atLeast"/>
        </w:trPr>
        <w:tc>
          <w:tcPr>
            <w:tcW w:w="2695" w:type="dxa"/>
          </w:tcPr>
          <w:p>
            <w:pPr>
              <w:pStyle w:val="TableParagraph"/>
              <w:spacing w:before="66"/>
              <w:ind w:left="42"/>
              <w:rPr>
                <w:sz w:val="20"/>
              </w:rPr>
            </w:pPr>
            <w:r>
              <w:rPr>
                <w:sz w:val="20"/>
              </w:rPr>
              <w:t>Most Recent Payment Date</w:t>
            </w:r>
          </w:p>
        </w:tc>
        <w:tc>
          <w:tcPr>
            <w:tcW w:w="6695" w:type="dxa"/>
          </w:tcPr>
          <w:p>
            <w:pPr>
              <w:pStyle w:val="TableParagraph"/>
              <w:rPr>
                <w:rFonts w:ascii="Times New Roman"/>
                <w:sz w:val="20"/>
              </w:rPr>
            </w:pPr>
          </w:p>
        </w:tc>
      </w:tr>
      <w:tr>
        <w:trPr>
          <w:trHeight w:val="363" w:hRule="atLeast"/>
        </w:trPr>
        <w:tc>
          <w:tcPr>
            <w:tcW w:w="2695" w:type="dxa"/>
          </w:tcPr>
          <w:p>
            <w:pPr>
              <w:pStyle w:val="TableParagraph"/>
              <w:spacing w:before="66"/>
              <w:ind w:left="42"/>
              <w:rPr>
                <w:sz w:val="20"/>
              </w:rPr>
            </w:pPr>
            <w:r>
              <w:rPr>
                <w:sz w:val="20"/>
              </w:rPr>
              <w:t>Next Payment Due Date</w:t>
            </w:r>
          </w:p>
        </w:tc>
        <w:tc>
          <w:tcPr>
            <w:tcW w:w="6695" w:type="dxa"/>
          </w:tcPr>
          <w:p>
            <w:pPr>
              <w:pStyle w:val="TableParagraph"/>
              <w:rPr>
                <w:rFonts w:ascii="Times New Roman"/>
                <w:sz w:val="20"/>
              </w:rPr>
            </w:pPr>
          </w:p>
        </w:tc>
      </w:tr>
    </w:tbl>
    <w:p>
      <w:pPr>
        <w:spacing w:after="0"/>
        <w:rPr>
          <w:rFonts w:ascii="Times New Roman"/>
          <w:sz w:val="20"/>
        </w:rPr>
        <w:sectPr>
          <w:headerReference w:type="default" r:id="rId37"/>
          <w:footerReference w:type="default" r:id="rId38"/>
          <w:pgSz w:w="12240" w:h="15840"/>
          <w:pgMar w:header="801" w:footer="1519" w:top="2480" w:bottom="1700" w:left="1040" w:right="880"/>
          <w:pgNumType w:start="1"/>
        </w:sectPr>
      </w:pPr>
    </w:p>
    <w:p>
      <w:pPr>
        <w:pStyle w:val="BodyText"/>
        <w:spacing w:before="11"/>
        <w:rPr>
          <w:rFonts w:ascii="Arial Black"/>
          <w:sz w:val="20"/>
        </w:rPr>
      </w:pPr>
    </w:p>
    <w:tbl>
      <w:tblPr>
        <w:tblW w:w="0" w:type="auto"/>
        <w:jc w:val="left"/>
        <w:tblInd w:w="4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2695"/>
        <w:gridCol w:w="450"/>
        <w:gridCol w:w="2279"/>
        <w:gridCol w:w="2336"/>
        <w:gridCol w:w="1299"/>
        <w:gridCol w:w="329"/>
      </w:tblGrid>
      <w:tr>
        <w:trPr>
          <w:trHeight w:val="441" w:hRule="atLeast"/>
        </w:trPr>
        <w:tc>
          <w:tcPr>
            <w:tcW w:w="2695" w:type="dxa"/>
            <w:vMerge w:val="restart"/>
          </w:tcPr>
          <w:p>
            <w:pPr>
              <w:pStyle w:val="TableParagraph"/>
              <w:spacing w:before="7"/>
              <w:rPr>
                <w:rFonts w:ascii="Arial Black"/>
                <w:sz w:val="23"/>
              </w:rPr>
            </w:pPr>
          </w:p>
          <w:p>
            <w:pPr>
              <w:pStyle w:val="TableParagraph"/>
              <w:ind w:left="42"/>
              <w:rPr>
                <w:sz w:val="20"/>
              </w:rPr>
            </w:pPr>
            <w:r>
              <w:rPr>
                <w:sz w:val="20"/>
              </w:rPr>
              <w:t>Payment Includes:</w:t>
            </w:r>
          </w:p>
        </w:tc>
        <w:tc>
          <w:tcPr>
            <w:tcW w:w="450" w:type="dxa"/>
          </w:tcPr>
          <w:p>
            <w:pPr>
              <w:pStyle w:val="TableParagraph"/>
              <w:spacing w:before="43"/>
              <w:ind w:left="43"/>
              <w:rPr>
                <w:rFonts w:ascii="Wingdings" w:hAnsi="Wingdings"/>
                <w:sz w:val="32"/>
              </w:rPr>
            </w:pPr>
            <w:r>
              <w:rPr>
                <w:rFonts w:ascii="Wingdings" w:hAnsi="Wingdings"/>
                <w:w w:val="100"/>
                <w:sz w:val="32"/>
              </w:rPr>
              <w:t></w:t>
            </w:r>
          </w:p>
        </w:tc>
        <w:tc>
          <w:tcPr>
            <w:tcW w:w="6243" w:type="dxa"/>
            <w:gridSpan w:val="4"/>
          </w:tcPr>
          <w:p>
            <w:pPr>
              <w:pStyle w:val="TableParagraph"/>
              <w:spacing w:before="106"/>
              <w:ind w:left="43"/>
              <w:rPr>
                <w:sz w:val="20"/>
              </w:rPr>
            </w:pPr>
            <w:r>
              <w:rPr>
                <w:sz w:val="20"/>
              </w:rPr>
              <w:t>Annual property taxes</w:t>
            </w:r>
          </w:p>
        </w:tc>
      </w:tr>
      <w:tr>
        <w:trPr>
          <w:trHeight w:val="441" w:hRule="atLeast"/>
        </w:trPr>
        <w:tc>
          <w:tcPr>
            <w:tcW w:w="2695" w:type="dxa"/>
            <w:vMerge/>
            <w:tcBorders>
              <w:top w:val="nil"/>
            </w:tcBorders>
          </w:tcPr>
          <w:p>
            <w:pPr>
              <w:rPr>
                <w:sz w:val="2"/>
                <w:szCs w:val="2"/>
              </w:rPr>
            </w:pPr>
          </w:p>
        </w:tc>
        <w:tc>
          <w:tcPr>
            <w:tcW w:w="450" w:type="dxa"/>
          </w:tcPr>
          <w:p>
            <w:pPr>
              <w:pStyle w:val="TableParagraph"/>
              <w:spacing w:before="43"/>
              <w:ind w:left="43"/>
              <w:rPr>
                <w:rFonts w:ascii="Wingdings" w:hAnsi="Wingdings"/>
                <w:sz w:val="32"/>
              </w:rPr>
            </w:pPr>
            <w:r>
              <w:rPr>
                <w:rFonts w:ascii="Wingdings" w:hAnsi="Wingdings"/>
                <w:w w:val="100"/>
                <w:sz w:val="32"/>
              </w:rPr>
              <w:t></w:t>
            </w:r>
          </w:p>
        </w:tc>
        <w:tc>
          <w:tcPr>
            <w:tcW w:w="6243" w:type="dxa"/>
            <w:gridSpan w:val="4"/>
          </w:tcPr>
          <w:p>
            <w:pPr>
              <w:pStyle w:val="TableParagraph"/>
              <w:spacing w:before="106"/>
              <w:ind w:left="43"/>
              <w:rPr>
                <w:sz w:val="20"/>
              </w:rPr>
            </w:pPr>
            <w:r>
              <w:rPr>
                <w:sz w:val="20"/>
              </w:rPr>
              <w:t>Annual insurance</w:t>
            </w:r>
          </w:p>
        </w:tc>
      </w:tr>
      <w:tr>
        <w:trPr>
          <w:trHeight w:val="362" w:hRule="atLeast"/>
        </w:trPr>
        <w:tc>
          <w:tcPr>
            <w:tcW w:w="2695" w:type="dxa"/>
          </w:tcPr>
          <w:p>
            <w:pPr>
              <w:pStyle w:val="TableParagraph"/>
              <w:spacing w:before="66"/>
              <w:ind w:left="42"/>
              <w:rPr>
                <w:sz w:val="20"/>
              </w:rPr>
            </w:pPr>
            <w:r>
              <w:rPr>
                <w:sz w:val="20"/>
              </w:rPr>
              <w:t>Taxes Not in Payment</w:t>
            </w:r>
          </w:p>
        </w:tc>
        <w:tc>
          <w:tcPr>
            <w:tcW w:w="6693" w:type="dxa"/>
            <w:gridSpan w:val="5"/>
          </w:tcPr>
          <w:p>
            <w:pPr>
              <w:pStyle w:val="TableParagraph"/>
              <w:spacing w:before="43"/>
              <w:ind w:left="43"/>
              <w:rPr>
                <w:b/>
                <w:sz w:val="24"/>
              </w:rPr>
            </w:pPr>
            <w:r>
              <w:rPr>
                <w:b/>
                <w:sz w:val="24"/>
              </w:rPr>
              <w:t>$</w:t>
            </w:r>
          </w:p>
        </w:tc>
      </w:tr>
      <w:tr>
        <w:trPr>
          <w:trHeight w:val="362" w:hRule="atLeast"/>
        </w:trPr>
        <w:tc>
          <w:tcPr>
            <w:tcW w:w="2695" w:type="dxa"/>
          </w:tcPr>
          <w:p>
            <w:pPr>
              <w:pStyle w:val="TableParagraph"/>
              <w:spacing w:before="66"/>
              <w:ind w:left="42"/>
              <w:rPr>
                <w:sz w:val="20"/>
              </w:rPr>
            </w:pPr>
            <w:r>
              <w:rPr>
                <w:sz w:val="20"/>
              </w:rPr>
              <w:t>Insurance Not in Payment</w:t>
            </w:r>
          </w:p>
        </w:tc>
        <w:tc>
          <w:tcPr>
            <w:tcW w:w="6693" w:type="dxa"/>
            <w:gridSpan w:val="5"/>
          </w:tcPr>
          <w:p>
            <w:pPr>
              <w:pStyle w:val="TableParagraph"/>
              <w:spacing w:before="43"/>
              <w:ind w:left="43"/>
              <w:rPr>
                <w:b/>
                <w:sz w:val="24"/>
              </w:rPr>
            </w:pPr>
            <w:r>
              <w:rPr>
                <w:b/>
                <w:sz w:val="24"/>
              </w:rPr>
              <w:t>$</w:t>
            </w:r>
          </w:p>
        </w:tc>
      </w:tr>
      <w:tr>
        <w:trPr>
          <w:trHeight w:val="441" w:hRule="atLeast"/>
        </w:trPr>
        <w:tc>
          <w:tcPr>
            <w:tcW w:w="2695" w:type="dxa"/>
            <w:vMerge w:val="restart"/>
          </w:tcPr>
          <w:p>
            <w:pPr>
              <w:pStyle w:val="TableParagraph"/>
              <w:spacing w:before="7"/>
              <w:rPr>
                <w:rFonts w:ascii="Arial Black"/>
                <w:sz w:val="23"/>
              </w:rPr>
            </w:pPr>
          </w:p>
          <w:p>
            <w:pPr>
              <w:pStyle w:val="TableParagraph"/>
              <w:ind w:left="42"/>
              <w:rPr>
                <w:sz w:val="20"/>
              </w:rPr>
            </w:pPr>
            <w:r>
              <w:rPr>
                <w:sz w:val="20"/>
              </w:rPr>
              <w:t>VA Assumable Loan?</w:t>
            </w:r>
          </w:p>
        </w:tc>
        <w:tc>
          <w:tcPr>
            <w:tcW w:w="450" w:type="dxa"/>
          </w:tcPr>
          <w:p>
            <w:pPr>
              <w:pStyle w:val="TableParagraph"/>
              <w:spacing w:before="43"/>
              <w:ind w:left="43"/>
              <w:rPr>
                <w:rFonts w:ascii="Wingdings" w:hAnsi="Wingdings"/>
                <w:sz w:val="32"/>
              </w:rPr>
            </w:pPr>
            <w:r>
              <w:rPr>
                <w:rFonts w:ascii="Wingdings" w:hAnsi="Wingdings"/>
                <w:w w:val="100"/>
                <w:sz w:val="32"/>
              </w:rPr>
              <w:t></w:t>
            </w:r>
          </w:p>
        </w:tc>
        <w:tc>
          <w:tcPr>
            <w:tcW w:w="6243" w:type="dxa"/>
            <w:gridSpan w:val="4"/>
          </w:tcPr>
          <w:p>
            <w:pPr>
              <w:pStyle w:val="TableParagraph"/>
              <w:spacing w:before="106"/>
              <w:ind w:left="43"/>
              <w:rPr>
                <w:sz w:val="20"/>
              </w:rPr>
            </w:pPr>
            <w:r>
              <w:rPr>
                <w:sz w:val="20"/>
              </w:rPr>
              <w:t>No</w:t>
            </w:r>
          </w:p>
        </w:tc>
      </w:tr>
      <w:tr>
        <w:trPr>
          <w:trHeight w:val="441" w:hRule="atLeast"/>
        </w:trPr>
        <w:tc>
          <w:tcPr>
            <w:tcW w:w="2695" w:type="dxa"/>
            <w:vMerge/>
            <w:tcBorders>
              <w:top w:val="nil"/>
            </w:tcBorders>
          </w:tcPr>
          <w:p>
            <w:pPr>
              <w:rPr>
                <w:sz w:val="2"/>
                <w:szCs w:val="2"/>
              </w:rPr>
            </w:pPr>
          </w:p>
        </w:tc>
        <w:tc>
          <w:tcPr>
            <w:tcW w:w="450" w:type="dxa"/>
          </w:tcPr>
          <w:p>
            <w:pPr>
              <w:pStyle w:val="TableParagraph"/>
              <w:spacing w:before="43"/>
              <w:ind w:left="43"/>
              <w:rPr>
                <w:rFonts w:ascii="Wingdings" w:hAnsi="Wingdings"/>
                <w:sz w:val="32"/>
              </w:rPr>
            </w:pPr>
            <w:r>
              <w:rPr>
                <w:rFonts w:ascii="Wingdings" w:hAnsi="Wingdings"/>
                <w:w w:val="100"/>
                <w:sz w:val="32"/>
              </w:rPr>
              <w:t></w:t>
            </w:r>
          </w:p>
        </w:tc>
        <w:tc>
          <w:tcPr>
            <w:tcW w:w="6243" w:type="dxa"/>
            <w:gridSpan w:val="4"/>
          </w:tcPr>
          <w:p>
            <w:pPr>
              <w:pStyle w:val="TableParagraph"/>
              <w:spacing w:before="106"/>
              <w:ind w:left="43"/>
              <w:rPr>
                <w:b/>
                <w:sz w:val="18"/>
              </w:rPr>
            </w:pPr>
            <w:r>
              <w:rPr>
                <w:sz w:val="20"/>
              </w:rPr>
              <w:t>Yes – </w:t>
            </w:r>
            <w:r>
              <w:rPr>
                <w:b/>
                <w:sz w:val="18"/>
                <w:shd w:fill="E7E6E6" w:color="auto" w:val="clear"/>
              </w:rPr>
              <w:t>attached</w:t>
            </w:r>
          </w:p>
        </w:tc>
      </w:tr>
      <w:tr>
        <w:trPr>
          <w:trHeight w:val="441" w:hRule="atLeast"/>
        </w:trPr>
        <w:tc>
          <w:tcPr>
            <w:tcW w:w="2695" w:type="dxa"/>
            <w:vMerge w:val="restart"/>
          </w:tcPr>
          <w:p>
            <w:pPr>
              <w:pStyle w:val="TableParagraph"/>
              <w:spacing w:before="12"/>
              <w:rPr>
                <w:rFonts w:ascii="Arial Black"/>
                <w:sz w:val="25"/>
              </w:rPr>
            </w:pPr>
          </w:p>
          <w:p>
            <w:pPr>
              <w:pStyle w:val="TableParagraph"/>
              <w:ind w:left="42"/>
              <w:rPr>
                <w:sz w:val="20"/>
              </w:rPr>
            </w:pPr>
            <w:r>
              <w:rPr>
                <w:sz w:val="20"/>
              </w:rPr>
              <w:t>Balloon Payment</w:t>
            </w:r>
            <w:hyperlink w:history="true" w:anchor="_bookmark15">
              <w:r>
                <w:rPr>
                  <w:position w:val="7"/>
                  <w:sz w:val="13"/>
                </w:rPr>
                <w:t>1</w:t>
              </w:r>
            </w:hyperlink>
            <w:r>
              <w:rPr>
                <w:sz w:val="20"/>
              </w:rPr>
              <w:t>?</w:t>
            </w:r>
          </w:p>
        </w:tc>
        <w:tc>
          <w:tcPr>
            <w:tcW w:w="450" w:type="dxa"/>
          </w:tcPr>
          <w:p>
            <w:pPr>
              <w:pStyle w:val="TableParagraph"/>
              <w:spacing w:before="43"/>
              <w:ind w:left="43"/>
              <w:rPr>
                <w:rFonts w:ascii="Wingdings" w:hAnsi="Wingdings"/>
                <w:sz w:val="32"/>
              </w:rPr>
            </w:pPr>
            <w:r>
              <w:rPr>
                <w:rFonts w:ascii="Wingdings" w:hAnsi="Wingdings"/>
                <w:w w:val="100"/>
                <w:sz w:val="32"/>
              </w:rPr>
              <w:t></w:t>
            </w:r>
          </w:p>
        </w:tc>
        <w:tc>
          <w:tcPr>
            <w:tcW w:w="6243" w:type="dxa"/>
            <w:gridSpan w:val="4"/>
          </w:tcPr>
          <w:p>
            <w:pPr>
              <w:pStyle w:val="TableParagraph"/>
              <w:spacing w:before="106"/>
              <w:ind w:left="43"/>
              <w:rPr>
                <w:sz w:val="20"/>
              </w:rPr>
            </w:pPr>
            <w:r>
              <w:rPr>
                <w:sz w:val="20"/>
              </w:rPr>
              <w:t>No</w:t>
            </w:r>
          </w:p>
        </w:tc>
      </w:tr>
      <w:tr>
        <w:trPr>
          <w:trHeight w:val="256" w:hRule="atLeast"/>
        </w:trPr>
        <w:tc>
          <w:tcPr>
            <w:tcW w:w="2695" w:type="dxa"/>
            <w:vMerge/>
            <w:tcBorders>
              <w:top w:val="nil"/>
            </w:tcBorders>
          </w:tcPr>
          <w:p>
            <w:pPr>
              <w:rPr>
                <w:sz w:val="2"/>
                <w:szCs w:val="2"/>
              </w:rPr>
            </w:pPr>
          </w:p>
        </w:tc>
        <w:tc>
          <w:tcPr>
            <w:tcW w:w="450" w:type="dxa"/>
            <w:vMerge w:val="restart"/>
          </w:tcPr>
          <w:p>
            <w:pPr>
              <w:pStyle w:val="TableParagraph"/>
              <w:spacing w:before="80"/>
              <w:ind w:left="43"/>
              <w:rPr>
                <w:rFonts w:ascii="Wingdings" w:hAnsi="Wingdings"/>
                <w:sz w:val="32"/>
              </w:rPr>
            </w:pPr>
            <w:r>
              <w:rPr>
                <w:rFonts w:ascii="Wingdings" w:hAnsi="Wingdings"/>
                <w:w w:val="100"/>
                <w:sz w:val="32"/>
              </w:rPr>
              <w:t></w:t>
            </w:r>
          </w:p>
        </w:tc>
        <w:tc>
          <w:tcPr>
            <w:tcW w:w="2279" w:type="dxa"/>
            <w:vMerge w:val="restart"/>
            <w:tcBorders>
              <w:right w:val="nil"/>
            </w:tcBorders>
          </w:tcPr>
          <w:p>
            <w:pPr>
              <w:pStyle w:val="TableParagraph"/>
              <w:tabs>
                <w:tab w:pos="1556" w:val="left" w:leader="none"/>
              </w:tabs>
              <w:spacing w:before="42"/>
              <w:ind w:left="43"/>
              <w:rPr>
                <w:sz w:val="20"/>
              </w:rPr>
            </w:pPr>
            <w:r>
              <w:rPr>
                <w:sz w:val="20"/>
              </w:rPr>
              <w:t>Yes</w:t>
            </w:r>
            <w:r>
              <w:rPr>
                <w:spacing w:val="-1"/>
                <w:sz w:val="20"/>
              </w:rPr>
              <w:t> </w:t>
            </w:r>
            <w:r>
              <w:rPr>
                <w:sz w:val="20"/>
              </w:rPr>
              <w:t>$</w:t>
            </w:r>
            <w:r>
              <w:rPr>
                <w:sz w:val="20"/>
                <w:u w:val="single"/>
              </w:rPr>
              <w:t> </w:t>
              <w:tab/>
            </w:r>
            <w:r>
              <w:rPr>
                <w:sz w:val="20"/>
              </w:rPr>
              <w:t>due</w:t>
            </w:r>
            <w:r>
              <w:rPr>
                <w:spacing w:val="-1"/>
                <w:sz w:val="20"/>
              </w:rPr>
              <w:t> </w:t>
            </w:r>
            <w:r>
              <w:rPr>
                <w:sz w:val="20"/>
              </w:rPr>
              <w:t>on</w:t>
            </w:r>
          </w:p>
        </w:tc>
        <w:tc>
          <w:tcPr>
            <w:tcW w:w="2336" w:type="dxa"/>
            <w:tcBorders>
              <w:left w:val="nil"/>
              <w:bottom w:val="single" w:sz="6" w:space="0" w:color="000000"/>
              <w:right w:val="nil"/>
            </w:tcBorders>
          </w:tcPr>
          <w:p>
            <w:pPr>
              <w:pStyle w:val="TableParagraph"/>
              <w:rPr>
                <w:rFonts w:ascii="Times New Roman"/>
                <w:sz w:val="18"/>
              </w:rPr>
            </w:pPr>
          </w:p>
        </w:tc>
        <w:tc>
          <w:tcPr>
            <w:tcW w:w="1299" w:type="dxa"/>
            <w:tcBorders>
              <w:left w:val="nil"/>
              <w:bottom w:val="nil"/>
              <w:right w:val="nil"/>
            </w:tcBorders>
            <w:shd w:val="clear" w:color="auto" w:fill="E7E6E6"/>
          </w:tcPr>
          <w:p>
            <w:pPr>
              <w:pStyle w:val="TableParagraph"/>
              <w:spacing w:line="175" w:lineRule="exact" w:before="61"/>
              <w:ind w:left="5" w:right="-15"/>
              <w:rPr>
                <w:b/>
                <w:sz w:val="18"/>
              </w:rPr>
            </w:pPr>
            <w:r>
              <w:rPr>
                <w:b/>
                <w:sz w:val="18"/>
              </w:rPr>
              <w:t>- Note</w:t>
            </w:r>
            <w:r>
              <w:rPr>
                <w:b/>
                <w:spacing w:val="-8"/>
                <w:sz w:val="18"/>
              </w:rPr>
              <w:t> </w:t>
            </w:r>
            <w:r>
              <w:rPr>
                <w:b/>
                <w:sz w:val="18"/>
              </w:rPr>
              <w:t>attached</w:t>
            </w:r>
          </w:p>
        </w:tc>
        <w:tc>
          <w:tcPr>
            <w:tcW w:w="329" w:type="dxa"/>
            <w:tcBorders>
              <w:left w:val="nil"/>
              <w:bottom w:val="nil"/>
            </w:tcBorders>
          </w:tcPr>
          <w:p>
            <w:pPr>
              <w:pStyle w:val="TableParagraph"/>
              <w:rPr>
                <w:rFonts w:ascii="Times New Roman"/>
                <w:sz w:val="18"/>
              </w:rPr>
            </w:pPr>
          </w:p>
        </w:tc>
      </w:tr>
      <w:tr>
        <w:trPr>
          <w:trHeight w:val="244" w:hRule="atLeast"/>
        </w:trPr>
        <w:tc>
          <w:tcPr>
            <w:tcW w:w="2695" w:type="dxa"/>
            <w:vMerge/>
            <w:tcBorders>
              <w:top w:val="nil"/>
            </w:tcBorders>
          </w:tcPr>
          <w:p>
            <w:pPr>
              <w:rPr>
                <w:sz w:val="2"/>
                <w:szCs w:val="2"/>
              </w:rPr>
            </w:pPr>
          </w:p>
        </w:tc>
        <w:tc>
          <w:tcPr>
            <w:tcW w:w="450" w:type="dxa"/>
            <w:vMerge/>
            <w:tcBorders>
              <w:top w:val="nil"/>
            </w:tcBorders>
          </w:tcPr>
          <w:p>
            <w:pPr>
              <w:rPr>
                <w:sz w:val="2"/>
                <w:szCs w:val="2"/>
              </w:rPr>
            </w:pPr>
          </w:p>
        </w:tc>
        <w:tc>
          <w:tcPr>
            <w:tcW w:w="2279" w:type="dxa"/>
            <w:vMerge/>
            <w:tcBorders>
              <w:top w:val="nil"/>
              <w:right w:val="nil"/>
            </w:tcBorders>
          </w:tcPr>
          <w:p>
            <w:pPr>
              <w:rPr>
                <w:sz w:val="2"/>
                <w:szCs w:val="2"/>
              </w:rPr>
            </w:pPr>
          </w:p>
        </w:tc>
        <w:tc>
          <w:tcPr>
            <w:tcW w:w="3964" w:type="dxa"/>
            <w:gridSpan w:val="3"/>
            <w:tcBorders>
              <w:top w:val="nil"/>
              <w:left w:val="nil"/>
            </w:tcBorders>
          </w:tcPr>
          <w:p>
            <w:pPr>
              <w:pStyle w:val="TableParagraph"/>
              <w:rPr>
                <w:rFonts w:ascii="Times New Roman"/>
                <w:sz w:val="16"/>
              </w:rPr>
            </w:pPr>
          </w:p>
        </w:tc>
      </w:tr>
      <w:tr>
        <w:trPr>
          <w:trHeight w:val="441" w:hRule="atLeast"/>
        </w:trPr>
        <w:tc>
          <w:tcPr>
            <w:tcW w:w="2695" w:type="dxa"/>
            <w:vMerge w:val="restart"/>
          </w:tcPr>
          <w:p>
            <w:pPr>
              <w:pStyle w:val="TableParagraph"/>
              <w:spacing w:before="3"/>
              <w:rPr>
                <w:rFonts w:ascii="Arial Black"/>
                <w:sz w:val="23"/>
              </w:rPr>
            </w:pPr>
          </w:p>
          <w:p>
            <w:pPr>
              <w:pStyle w:val="TableParagraph"/>
              <w:ind w:left="42"/>
              <w:rPr>
                <w:sz w:val="20"/>
              </w:rPr>
            </w:pPr>
            <w:r>
              <w:rPr>
                <w:sz w:val="20"/>
              </w:rPr>
              <w:t>Lis Pendens</w:t>
            </w:r>
            <w:hyperlink w:history="true" w:anchor="_bookmark16">
              <w:r>
                <w:rPr>
                  <w:position w:val="7"/>
                  <w:sz w:val="13"/>
                </w:rPr>
                <w:t>2</w:t>
              </w:r>
            </w:hyperlink>
            <w:r>
              <w:rPr>
                <w:position w:val="7"/>
                <w:sz w:val="13"/>
              </w:rPr>
              <w:t> </w:t>
            </w:r>
            <w:r>
              <w:rPr>
                <w:sz w:val="20"/>
              </w:rPr>
              <w:t>filed?</w:t>
            </w:r>
          </w:p>
        </w:tc>
        <w:tc>
          <w:tcPr>
            <w:tcW w:w="450" w:type="dxa"/>
          </w:tcPr>
          <w:p>
            <w:pPr>
              <w:pStyle w:val="TableParagraph"/>
              <w:spacing w:before="43"/>
              <w:ind w:left="43"/>
              <w:rPr>
                <w:rFonts w:ascii="Wingdings" w:hAnsi="Wingdings"/>
                <w:sz w:val="32"/>
              </w:rPr>
            </w:pPr>
            <w:r>
              <w:rPr>
                <w:rFonts w:ascii="Wingdings" w:hAnsi="Wingdings"/>
                <w:w w:val="100"/>
                <w:sz w:val="32"/>
              </w:rPr>
              <w:t></w:t>
            </w:r>
          </w:p>
        </w:tc>
        <w:tc>
          <w:tcPr>
            <w:tcW w:w="6243" w:type="dxa"/>
            <w:gridSpan w:val="4"/>
          </w:tcPr>
          <w:p>
            <w:pPr>
              <w:pStyle w:val="TableParagraph"/>
              <w:spacing w:before="106"/>
              <w:ind w:left="43"/>
              <w:rPr>
                <w:sz w:val="20"/>
              </w:rPr>
            </w:pPr>
            <w:r>
              <w:rPr>
                <w:sz w:val="20"/>
              </w:rPr>
              <w:t>No</w:t>
            </w:r>
          </w:p>
        </w:tc>
      </w:tr>
      <w:tr>
        <w:trPr>
          <w:trHeight w:val="441" w:hRule="atLeast"/>
        </w:trPr>
        <w:tc>
          <w:tcPr>
            <w:tcW w:w="2695" w:type="dxa"/>
            <w:vMerge/>
            <w:tcBorders>
              <w:top w:val="nil"/>
            </w:tcBorders>
          </w:tcPr>
          <w:p>
            <w:pPr>
              <w:rPr>
                <w:sz w:val="2"/>
                <w:szCs w:val="2"/>
              </w:rPr>
            </w:pPr>
          </w:p>
        </w:tc>
        <w:tc>
          <w:tcPr>
            <w:tcW w:w="450" w:type="dxa"/>
          </w:tcPr>
          <w:p>
            <w:pPr>
              <w:pStyle w:val="TableParagraph"/>
              <w:spacing w:before="43"/>
              <w:ind w:left="43"/>
              <w:rPr>
                <w:rFonts w:ascii="Wingdings" w:hAnsi="Wingdings"/>
                <w:sz w:val="32"/>
              </w:rPr>
            </w:pPr>
            <w:r>
              <w:rPr>
                <w:rFonts w:ascii="Wingdings" w:hAnsi="Wingdings"/>
                <w:w w:val="100"/>
                <w:sz w:val="32"/>
              </w:rPr>
              <w:t></w:t>
            </w:r>
          </w:p>
        </w:tc>
        <w:tc>
          <w:tcPr>
            <w:tcW w:w="6243" w:type="dxa"/>
            <w:gridSpan w:val="4"/>
          </w:tcPr>
          <w:p>
            <w:pPr>
              <w:pStyle w:val="TableParagraph"/>
              <w:spacing w:before="106"/>
              <w:ind w:left="43"/>
              <w:rPr>
                <w:b/>
                <w:sz w:val="18"/>
              </w:rPr>
            </w:pPr>
            <w:r>
              <w:rPr>
                <w:sz w:val="20"/>
              </w:rPr>
              <w:t>Yes –</w:t>
            </w:r>
            <w:r>
              <w:rPr>
                <w:sz w:val="20"/>
                <w:shd w:fill="E7E6E6" w:color="auto" w:val="clear"/>
              </w:rPr>
              <w:t> </w:t>
            </w:r>
            <w:r>
              <w:rPr>
                <w:b/>
                <w:sz w:val="18"/>
                <w:shd w:fill="E7E6E6" w:color="auto" w:val="clear"/>
              </w:rPr>
              <w:t>attached</w:t>
            </w:r>
          </w:p>
        </w:tc>
      </w:tr>
      <w:tr>
        <w:trPr>
          <w:trHeight w:val="441" w:hRule="atLeast"/>
        </w:trPr>
        <w:tc>
          <w:tcPr>
            <w:tcW w:w="2695" w:type="dxa"/>
            <w:vMerge w:val="restart"/>
          </w:tcPr>
          <w:p>
            <w:pPr>
              <w:pStyle w:val="TableParagraph"/>
              <w:spacing w:before="3"/>
              <w:rPr>
                <w:rFonts w:ascii="Arial Black"/>
                <w:sz w:val="23"/>
              </w:rPr>
            </w:pPr>
          </w:p>
          <w:p>
            <w:pPr>
              <w:pStyle w:val="TableParagraph"/>
              <w:ind w:left="42"/>
              <w:rPr>
                <w:sz w:val="13"/>
              </w:rPr>
            </w:pPr>
            <w:r>
              <w:rPr>
                <w:sz w:val="20"/>
              </w:rPr>
              <w:t>Any Other Cloud on Title?</w:t>
            </w:r>
            <w:hyperlink w:history="true" w:anchor="_bookmark17">
              <w:r>
                <w:rPr>
                  <w:position w:val="7"/>
                  <w:sz w:val="13"/>
                </w:rPr>
                <w:t>3</w:t>
              </w:r>
            </w:hyperlink>
          </w:p>
        </w:tc>
        <w:tc>
          <w:tcPr>
            <w:tcW w:w="450" w:type="dxa"/>
          </w:tcPr>
          <w:p>
            <w:pPr>
              <w:pStyle w:val="TableParagraph"/>
              <w:spacing w:before="43"/>
              <w:ind w:left="43"/>
              <w:rPr>
                <w:rFonts w:ascii="Wingdings" w:hAnsi="Wingdings"/>
                <w:sz w:val="32"/>
              </w:rPr>
            </w:pPr>
            <w:r>
              <w:rPr>
                <w:rFonts w:ascii="Wingdings" w:hAnsi="Wingdings"/>
                <w:w w:val="100"/>
                <w:sz w:val="32"/>
              </w:rPr>
              <w:t></w:t>
            </w:r>
          </w:p>
        </w:tc>
        <w:tc>
          <w:tcPr>
            <w:tcW w:w="6243" w:type="dxa"/>
            <w:gridSpan w:val="4"/>
          </w:tcPr>
          <w:p>
            <w:pPr>
              <w:pStyle w:val="TableParagraph"/>
              <w:spacing w:before="106"/>
              <w:ind w:left="43"/>
              <w:rPr>
                <w:sz w:val="20"/>
              </w:rPr>
            </w:pPr>
            <w:r>
              <w:rPr>
                <w:sz w:val="20"/>
              </w:rPr>
              <w:t>No</w:t>
            </w:r>
          </w:p>
        </w:tc>
      </w:tr>
      <w:tr>
        <w:trPr>
          <w:trHeight w:val="441" w:hRule="atLeast"/>
        </w:trPr>
        <w:tc>
          <w:tcPr>
            <w:tcW w:w="2695" w:type="dxa"/>
            <w:vMerge/>
            <w:tcBorders>
              <w:top w:val="nil"/>
            </w:tcBorders>
          </w:tcPr>
          <w:p>
            <w:pPr>
              <w:rPr>
                <w:sz w:val="2"/>
                <w:szCs w:val="2"/>
              </w:rPr>
            </w:pPr>
          </w:p>
        </w:tc>
        <w:tc>
          <w:tcPr>
            <w:tcW w:w="450" w:type="dxa"/>
          </w:tcPr>
          <w:p>
            <w:pPr>
              <w:pStyle w:val="TableParagraph"/>
              <w:spacing w:before="43"/>
              <w:ind w:left="43"/>
              <w:rPr>
                <w:rFonts w:ascii="Wingdings" w:hAnsi="Wingdings"/>
                <w:sz w:val="32"/>
              </w:rPr>
            </w:pPr>
            <w:r>
              <w:rPr>
                <w:rFonts w:ascii="Wingdings" w:hAnsi="Wingdings"/>
                <w:w w:val="100"/>
                <w:sz w:val="32"/>
              </w:rPr>
              <w:t></w:t>
            </w:r>
          </w:p>
        </w:tc>
        <w:tc>
          <w:tcPr>
            <w:tcW w:w="6243" w:type="dxa"/>
            <w:gridSpan w:val="4"/>
          </w:tcPr>
          <w:p>
            <w:pPr>
              <w:pStyle w:val="TableParagraph"/>
              <w:spacing w:before="106"/>
              <w:ind w:left="43"/>
              <w:rPr>
                <w:b/>
                <w:sz w:val="18"/>
              </w:rPr>
            </w:pPr>
            <w:r>
              <w:rPr>
                <w:sz w:val="20"/>
              </w:rPr>
              <w:t>Yes –</w:t>
            </w:r>
            <w:r>
              <w:rPr>
                <w:sz w:val="20"/>
                <w:shd w:fill="E7E6E6" w:color="auto" w:val="clear"/>
              </w:rPr>
              <w:t> </w:t>
            </w:r>
            <w:r>
              <w:rPr>
                <w:b/>
                <w:sz w:val="18"/>
                <w:shd w:fill="E7E6E6" w:color="auto" w:val="clear"/>
              </w:rPr>
              <w:t>attached</w:t>
            </w:r>
          </w:p>
        </w:tc>
      </w:tr>
    </w:tbl>
    <w:p>
      <w:pPr>
        <w:pStyle w:val="BodyText"/>
        <w:spacing w:before="12"/>
        <w:rPr>
          <w:rFonts w:ascii="Arial Black"/>
          <w:sz w:val="9"/>
        </w:rPr>
      </w:pPr>
    </w:p>
    <w:p>
      <w:pPr>
        <w:pStyle w:val="ListParagraph"/>
        <w:numPr>
          <w:ilvl w:val="0"/>
          <w:numId w:val="9"/>
        </w:numPr>
        <w:tabs>
          <w:tab w:pos="801" w:val="left" w:leader="none"/>
        </w:tabs>
        <w:spacing w:line="240" w:lineRule="auto" w:before="101" w:after="0"/>
        <w:ind w:left="800" w:right="0" w:hanging="401"/>
        <w:jc w:val="left"/>
        <w:rPr>
          <w:rFonts w:ascii="Arial Black"/>
          <w:sz w:val="24"/>
        </w:rPr>
      </w:pPr>
      <w:r>
        <w:rPr>
          <w:rFonts w:ascii="Arial Black"/>
          <w:sz w:val="24"/>
        </w:rPr>
        <w:t>Unsecured Obligation</w:t>
      </w:r>
      <w:r>
        <w:rPr>
          <w:rFonts w:ascii="Arial Black"/>
          <w:spacing w:val="-3"/>
          <w:sz w:val="24"/>
        </w:rPr>
        <w:t> </w:t>
      </w:r>
      <w:r>
        <w:rPr>
          <w:rFonts w:ascii="Arial Black"/>
          <w:sz w:val="24"/>
        </w:rPr>
        <w:t>Information</w:t>
      </w:r>
    </w:p>
    <w:p>
      <w:pPr>
        <w:pStyle w:val="BodyText"/>
        <w:spacing w:before="3"/>
        <w:rPr>
          <w:rFonts w:ascii="Arial Black"/>
          <w:sz w:val="14"/>
        </w:rPr>
      </w:pPr>
    </w:p>
    <w:tbl>
      <w:tblPr>
        <w:tblW w:w="0" w:type="auto"/>
        <w:jc w:val="left"/>
        <w:tblInd w:w="4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2695"/>
        <w:gridCol w:w="6695"/>
      </w:tblGrid>
      <w:tr>
        <w:trPr>
          <w:trHeight w:val="482" w:hRule="atLeast"/>
        </w:trPr>
        <w:tc>
          <w:tcPr>
            <w:tcW w:w="9390" w:type="dxa"/>
            <w:gridSpan w:val="2"/>
          </w:tcPr>
          <w:p>
            <w:pPr>
              <w:pStyle w:val="TableParagraph"/>
              <w:spacing w:before="163"/>
              <w:ind w:left="81" w:right="71"/>
              <w:jc w:val="center"/>
              <w:rPr>
                <w:b/>
                <w:sz w:val="24"/>
              </w:rPr>
            </w:pPr>
            <w:r>
              <w:rPr>
                <w:b/>
                <w:sz w:val="24"/>
              </w:rPr>
              <w:t>Unsecured Obligation</w:t>
            </w:r>
          </w:p>
        </w:tc>
      </w:tr>
      <w:tr>
        <w:trPr>
          <w:trHeight w:val="706" w:hRule="atLeast"/>
        </w:trPr>
        <w:tc>
          <w:tcPr>
            <w:tcW w:w="9390" w:type="dxa"/>
            <w:gridSpan w:val="2"/>
          </w:tcPr>
          <w:p>
            <w:pPr>
              <w:pStyle w:val="TableParagraph"/>
              <w:spacing w:before="42"/>
              <w:ind w:left="80" w:right="71"/>
              <w:jc w:val="center"/>
              <w:rPr>
                <w:i/>
                <w:sz w:val="18"/>
              </w:rPr>
            </w:pPr>
            <w:r>
              <w:rPr>
                <w:sz w:val="18"/>
              </w:rPr>
              <w:t>Unsecured obligation may be a loan from family or friends, a promissory note (without a deed of trust), or a fee due to a homeowner’s association. </w:t>
            </w:r>
            <w:r>
              <w:rPr>
                <w:i/>
                <w:sz w:val="18"/>
              </w:rPr>
              <w:t>For more than one unsecured obligation, complete additional schedules.</w:t>
            </w:r>
          </w:p>
          <w:p>
            <w:pPr>
              <w:pStyle w:val="TableParagraph"/>
              <w:ind w:left="79" w:right="71"/>
              <w:jc w:val="center"/>
              <w:rPr>
                <w:sz w:val="18"/>
              </w:rPr>
            </w:pPr>
            <w:r>
              <w:rPr>
                <w:b/>
                <w:sz w:val="18"/>
                <w:shd w:fill="E7E6E6" w:color="auto" w:val="clear"/>
              </w:rPr>
              <w:t>Attach copies of all unsecured obligation documents</w:t>
            </w:r>
            <w:r>
              <w:rPr>
                <w:sz w:val="18"/>
              </w:rPr>
              <w:t>.</w:t>
            </w:r>
          </w:p>
        </w:tc>
      </w:tr>
      <w:tr>
        <w:trPr>
          <w:trHeight w:val="362" w:hRule="atLeast"/>
        </w:trPr>
        <w:tc>
          <w:tcPr>
            <w:tcW w:w="2695" w:type="dxa"/>
          </w:tcPr>
          <w:p>
            <w:pPr>
              <w:pStyle w:val="TableParagraph"/>
              <w:spacing w:before="66"/>
              <w:ind w:left="42"/>
              <w:rPr>
                <w:sz w:val="20"/>
              </w:rPr>
            </w:pPr>
            <w:r>
              <w:rPr>
                <w:sz w:val="20"/>
              </w:rPr>
              <w:t>Unsecured Party Name</w:t>
            </w:r>
          </w:p>
        </w:tc>
        <w:tc>
          <w:tcPr>
            <w:tcW w:w="6695" w:type="dxa"/>
          </w:tcPr>
          <w:p>
            <w:pPr>
              <w:pStyle w:val="TableParagraph"/>
              <w:rPr>
                <w:rFonts w:ascii="Times New Roman"/>
                <w:sz w:val="20"/>
              </w:rPr>
            </w:pPr>
          </w:p>
        </w:tc>
      </w:tr>
      <w:tr>
        <w:trPr>
          <w:trHeight w:val="361" w:hRule="atLeast"/>
        </w:trPr>
        <w:tc>
          <w:tcPr>
            <w:tcW w:w="2695" w:type="dxa"/>
          </w:tcPr>
          <w:p>
            <w:pPr>
              <w:pStyle w:val="TableParagraph"/>
              <w:spacing w:before="66"/>
              <w:ind w:left="42"/>
              <w:rPr>
                <w:sz w:val="20"/>
              </w:rPr>
            </w:pPr>
            <w:r>
              <w:rPr>
                <w:sz w:val="20"/>
              </w:rPr>
              <w:t>Mailing Street Address</w:t>
            </w:r>
          </w:p>
        </w:tc>
        <w:tc>
          <w:tcPr>
            <w:tcW w:w="6695" w:type="dxa"/>
          </w:tcPr>
          <w:p>
            <w:pPr>
              <w:pStyle w:val="TableParagraph"/>
              <w:rPr>
                <w:rFonts w:ascii="Times New Roman"/>
                <w:sz w:val="20"/>
              </w:rPr>
            </w:pPr>
          </w:p>
        </w:tc>
      </w:tr>
      <w:tr>
        <w:trPr>
          <w:trHeight w:val="361" w:hRule="atLeast"/>
        </w:trPr>
        <w:tc>
          <w:tcPr>
            <w:tcW w:w="2695" w:type="dxa"/>
          </w:tcPr>
          <w:p>
            <w:pPr>
              <w:pStyle w:val="TableParagraph"/>
              <w:spacing w:before="66"/>
              <w:ind w:left="42"/>
              <w:rPr>
                <w:sz w:val="20"/>
              </w:rPr>
            </w:pPr>
            <w:r>
              <w:rPr>
                <w:sz w:val="20"/>
              </w:rPr>
              <w:t>City, State, Zip</w:t>
            </w:r>
          </w:p>
        </w:tc>
        <w:tc>
          <w:tcPr>
            <w:tcW w:w="6695" w:type="dxa"/>
          </w:tcPr>
          <w:p>
            <w:pPr>
              <w:pStyle w:val="TableParagraph"/>
              <w:rPr>
                <w:rFonts w:ascii="Times New Roman"/>
                <w:sz w:val="20"/>
              </w:rPr>
            </w:pPr>
          </w:p>
        </w:tc>
      </w:tr>
      <w:tr>
        <w:trPr>
          <w:trHeight w:val="361" w:hRule="atLeast"/>
        </w:trPr>
        <w:tc>
          <w:tcPr>
            <w:tcW w:w="2695" w:type="dxa"/>
          </w:tcPr>
          <w:p>
            <w:pPr>
              <w:pStyle w:val="TableParagraph"/>
              <w:spacing w:before="66"/>
              <w:ind w:left="42"/>
              <w:rPr>
                <w:sz w:val="20"/>
              </w:rPr>
            </w:pPr>
            <w:r>
              <w:rPr>
                <w:sz w:val="20"/>
              </w:rPr>
              <w:t>Physical Street Address</w:t>
            </w:r>
          </w:p>
        </w:tc>
        <w:tc>
          <w:tcPr>
            <w:tcW w:w="6695" w:type="dxa"/>
          </w:tcPr>
          <w:p>
            <w:pPr>
              <w:pStyle w:val="TableParagraph"/>
              <w:rPr>
                <w:rFonts w:ascii="Times New Roman"/>
                <w:sz w:val="20"/>
              </w:rPr>
            </w:pPr>
          </w:p>
        </w:tc>
      </w:tr>
      <w:tr>
        <w:trPr>
          <w:trHeight w:val="361" w:hRule="atLeast"/>
        </w:trPr>
        <w:tc>
          <w:tcPr>
            <w:tcW w:w="2695" w:type="dxa"/>
          </w:tcPr>
          <w:p>
            <w:pPr>
              <w:pStyle w:val="TableParagraph"/>
              <w:spacing w:before="66"/>
              <w:ind w:left="42"/>
              <w:rPr>
                <w:sz w:val="20"/>
              </w:rPr>
            </w:pPr>
            <w:r>
              <w:rPr>
                <w:sz w:val="20"/>
              </w:rPr>
              <w:t>City, State, Zip</w:t>
            </w:r>
          </w:p>
        </w:tc>
        <w:tc>
          <w:tcPr>
            <w:tcW w:w="6695" w:type="dxa"/>
          </w:tcPr>
          <w:p>
            <w:pPr>
              <w:pStyle w:val="TableParagraph"/>
              <w:rPr>
                <w:rFonts w:ascii="Times New Roman"/>
                <w:sz w:val="20"/>
              </w:rPr>
            </w:pPr>
          </w:p>
        </w:tc>
      </w:tr>
    </w:tbl>
    <w:p>
      <w:pPr>
        <w:pStyle w:val="BodyText"/>
        <w:spacing w:before="7"/>
        <w:rPr>
          <w:rFonts w:ascii="Arial Black"/>
        </w:rPr>
      </w:pPr>
      <w:r>
        <w:rPr/>
        <w:pict>
          <v:shape style="position:absolute;margin-left:72pt;margin-top:19.559999pt;width:144pt;height:.1pt;mso-position-horizontal-relative:page;mso-position-vertical-relative:paragraph;z-index:-251639808;mso-wrap-distance-left:0;mso-wrap-distance-right:0" coordorigin="1440,391" coordsize="2880,0" path="m1440,391l4320,391e" filled="false" stroked="true" strokeweight=".6pt" strokecolor="#000000">
            <v:path arrowok="t"/>
            <v:stroke dashstyle="solid"/>
            <w10:wrap type="topAndBottom"/>
          </v:shape>
        </w:pict>
      </w:r>
    </w:p>
    <w:p>
      <w:pPr>
        <w:spacing w:before="71"/>
        <w:ind w:left="400" w:right="0" w:firstLine="0"/>
        <w:jc w:val="left"/>
        <w:rPr>
          <w:rFonts w:ascii="Cambria"/>
          <w:sz w:val="20"/>
        </w:rPr>
      </w:pPr>
      <w:bookmarkStart w:name="_bookmark15" w:id="191"/>
      <w:bookmarkEnd w:id="191"/>
      <w:r>
        <w:rPr/>
      </w:r>
      <w:r>
        <w:rPr>
          <w:rFonts w:ascii="Cambria"/>
          <w:position w:val="5"/>
          <w:sz w:val="13"/>
        </w:rPr>
        <w:t>1 </w:t>
      </w:r>
      <w:r>
        <w:rPr>
          <w:rFonts w:ascii="Cambria"/>
          <w:sz w:val="20"/>
        </w:rPr>
        <w:t>A balloon payment is a lump sum principal balance payment due at the end of the loan term.</w:t>
      </w:r>
    </w:p>
    <w:p>
      <w:pPr>
        <w:spacing w:before="1"/>
        <w:ind w:left="400" w:right="0" w:firstLine="0"/>
        <w:jc w:val="left"/>
        <w:rPr>
          <w:rFonts w:ascii="Cambria"/>
          <w:sz w:val="20"/>
        </w:rPr>
      </w:pPr>
      <w:bookmarkStart w:name="_bookmark16" w:id="192"/>
      <w:bookmarkEnd w:id="192"/>
      <w:r>
        <w:rPr/>
      </w:r>
      <w:r>
        <w:rPr>
          <w:rFonts w:ascii="Cambria"/>
          <w:position w:val="5"/>
          <w:sz w:val="13"/>
        </w:rPr>
        <w:t>2 </w:t>
      </w:r>
      <w:r>
        <w:rPr>
          <w:rFonts w:ascii="Cambria"/>
          <w:sz w:val="20"/>
        </w:rPr>
        <w:t>A lis pendens is an official, public notice that a property has a pending lawsuit or claim attached to it.</w:t>
      </w:r>
    </w:p>
    <w:p>
      <w:pPr>
        <w:spacing w:before="3"/>
        <w:ind w:left="400" w:right="741" w:firstLine="0"/>
        <w:jc w:val="left"/>
        <w:rPr>
          <w:sz w:val="20"/>
        </w:rPr>
      </w:pPr>
      <w:bookmarkStart w:name="_bookmark17" w:id="193"/>
      <w:bookmarkEnd w:id="193"/>
      <w:r>
        <w:rPr/>
      </w:r>
      <w:r>
        <w:rPr>
          <w:rFonts w:ascii="Cambria"/>
          <w:position w:val="5"/>
          <w:sz w:val="13"/>
        </w:rPr>
        <w:t>3 </w:t>
      </w:r>
      <w:r>
        <w:rPr>
          <w:sz w:val="20"/>
        </w:rPr>
        <w:t>A title search by a title company or litigation guarantee from a title company is recommended in order to identify all legal owners and any cloud on title. </w:t>
      </w:r>
      <w:r>
        <w:rPr>
          <w:color w:val="111111"/>
          <w:sz w:val="20"/>
        </w:rPr>
        <w:t>A cloud on title is any document, claim, unreleased lien or encumbrance that might invalidate or impair a title to real property or make the title doubtful.</w:t>
      </w:r>
    </w:p>
    <w:p>
      <w:pPr>
        <w:spacing w:after="0"/>
        <w:jc w:val="left"/>
        <w:rPr>
          <w:sz w:val="20"/>
        </w:rPr>
        <w:sectPr>
          <w:pgSz w:w="12240" w:h="15840"/>
          <w:pgMar w:header="801" w:footer="1519" w:top="2480" w:bottom="1700" w:left="1040" w:right="880"/>
        </w:sectPr>
      </w:pPr>
    </w:p>
    <w:p>
      <w:pPr>
        <w:pStyle w:val="BodyText"/>
        <w:spacing w:before="5"/>
        <w:rPr>
          <w:sz w:val="25"/>
        </w:rPr>
      </w:pPr>
      <w:r>
        <w:rPr/>
        <w:pict>
          <v:line style="position:absolute;mso-position-horizontal-relative:page;mso-position-vertical-relative:page;z-index:-255070208" from="257.281128pt,334.198334pt" to="307.323445pt,334.198334pt" stroked="true" strokeweight=".631260pt" strokecolor="#000000">
            <v:stroke dashstyle="solid"/>
            <w10:wrap type="none"/>
          </v:line>
        </w:pict>
      </w:r>
    </w:p>
    <w:tbl>
      <w:tblPr>
        <w:tblW w:w="0" w:type="auto"/>
        <w:jc w:val="left"/>
        <w:tblInd w:w="4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2695"/>
        <w:gridCol w:w="450"/>
        <w:gridCol w:w="6245"/>
      </w:tblGrid>
      <w:tr>
        <w:trPr>
          <w:trHeight w:val="362" w:hRule="atLeast"/>
        </w:trPr>
        <w:tc>
          <w:tcPr>
            <w:tcW w:w="2695" w:type="dxa"/>
          </w:tcPr>
          <w:p>
            <w:pPr>
              <w:pStyle w:val="TableParagraph"/>
              <w:spacing w:before="66"/>
              <w:ind w:left="42"/>
              <w:rPr>
                <w:sz w:val="20"/>
              </w:rPr>
            </w:pPr>
            <w:r>
              <w:rPr>
                <w:sz w:val="20"/>
              </w:rPr>
              <w:t>Phone</w:t>
            </w:r>
          </w:p>
        </w:tc>
        <w:tc>
          <w:tcPr>
            <w:tcW w:w="6695" w:type="dxa"/>
            <w:gridSpan w:val="2"/>
          </w:tcPr>
          <w:p>
            <w:pPr>
              <w:pStyle w:val="TableParagraph"/>
              <w:rPr>
                <w:rFonts w:ascii="Times New Roman"/>
                <w:sz w:val="20"/>
              </w:rPr>
            </w:pPr>
          </w:p>
        </w:tc>
      </w:tr>
      <w:tr>
        <w:trPr>
          <w:trHeight w:val="362" w:hRule="atLeast"/>
        </w:trPr>
        <w:tc>
          <w:tcPr>
            <w:tcW w:w="2695" w:type="dxa"/>
          </w:tcPr>
          <w:p>
            <w:pPr>
              <w:pStyle w:val="TableParagraph"/>
              <w:spacing w:before="66"/>
              <w:ind w:left="42"/>
              <w:rPr>
                <w:sz w:val="20"/>
              </w:rPr>
            </w:pPr>
            <w:r>
              <w:rPr>
                <w:sz w:val="20"/>
              </w:rPr>
              <w:t>Fax</w:t>
            </w:r>
          </w:p>
        </w:tc>
        <w:tc>
          <w:tcPr>
            <w:tcW w:w="6695" w:type="dxa"/>
            <w:gridSpan w:val="2"/>
          </w:tcPr>
          <w:p>
            <w:pPr>
              <w:pStyle w:val="TableParagraph"/>
              <w:rPr>
                <w:rFonts w:ascii="Times New Roman"/>
                <w:sz w:val="20"/>
              </w:rPr>
            </w:pPr>
          </w:p>
        </w:tc>
      </w:tr>
      <w:tr>
        <w:trPr>
          <w:trHeight w:val="362" w:hRule="atLeast"/>
        </w:trPr>
        <w:tc>
          <w:tcPr>
            <w:tcW w:w="2695" w:type="dxa"/>
          </w:tcPr>
          <w:p>
            <w:pPr>
              <w:pStyle w:val="TableParagraph"/>
              <w:spacing w:before="66"/>
              <w:ind w:left="42"/>
              <w:rPr>
                <w:sz w:val="20"/>
              </w:rPr>
            </w:pPr>
            <w:r>
              <w:rPr>
                <w:sz w:val="20"/>
              </w:rPr>
              <w:t>Email</w:t>
            </w:r>
          </w:p>
        </w:tc>
        <w:tc>
          <w:tcPr>
            <w:tcW w:w="6695" w:type="dxa"/>
            <w:gridSpan w:val="2"/>
          </w:tcPr>
          <w:p>
            <w:pPr>
              <w:pStyle w:val="TableParagraph"/>
              <w:rPr>
                <w:rFonts w:ascii="Times New Roman"/>
                <w:sz w:val="20"/>
              </w:rPr>
            </w:pPr>
          </w:p>
        </w:tc>
      </w:tr>
      <w:tr>
        <w:trPr>
          <w:trHeight w:val="568" w:hRule="atLeast"/>
        </w:trPr>
        <w:tc>
          <w:tcPr>
            <w:tcW w:w="2695" w:type="dxa"/>
          </w:tcPr>
          <w:p>
            <w:pPr>
              <w:pStyle w:val="TableParagraph"/>
              <w:spacing w:before="170"/>
              <w:ind w:left="42"/>
              <w:rPr>
                <w:sz w:val="20"/>
              </w:rPr>
            </w:pPr>
            <w:r>
              <w:rPr>
                <w:sz w:val="20"/>
              </w:rPr>
              <w:t>Principal Balance</w:t>
            </w:r>
          </w:p>
        </w:tc>
        <w:tc>
          <w:tcPr>
            <w:tcW w:w="6695" w:type="dxa"/>
            <w:gridSpan w:val="2"/>
          </w:tcPr>
          <w:p>
            <w:pPr>
              <w:pStyle w:val="TableParagraph"/>
              <w:spacing w:line="275" w:lineRule="exact" w:before="43"/>
              <w:ind w:left="43"/>
              <w:rPr>
                <w:b/>
                <w:sz w:val="24"/>
              </w:rPr>
            </w:pPr>
            <w:r>
              <w:rPr>
                <w:b/>
                <w:sz w:val="24"/>
              </w:rPr>
              <w:t>$</w:t>
            </w:r>
          </w:p>
          <w:p>
            <w:pPr>
              <w:pStyle w:val="TableParagraph"/>
              <w:spacing w:line="206" w:lineRule="exact"/>
              <w:ind w:left="43"/>
              <w:rPr>
                <w:b/>
                <w:sz w:val="18"/>
              </w:rPr>
            </w:pPr>
            <w:r>
              <w:rPr>
                <w:b/>
                <w:sz w:val="18"/>
                <w:shd w:fill="E7E6E6" w:color="auto" w:val="clear"/>
              </w:rPr>
              <w:t>- documentation attached</w:t>
            </w:r>
          </w:p>
        </w:tc>
      </w:tr>
      <w:tr>
        <w:trPr>
          <w:trHeight w:val="362" w:hRule="atLeast"/>
        </w:trPr>
        <w:tc>
          <w:tcPr>
            <w:tcW w:w="2695" w:type="dxa"/>
          </w:tcPr>
          <w:p>
            <w:pPr>
              <w:pStyle w:val="TableParagraph"/>
              <w:spacing w:before="66"/>
              <w:ind w:left="42"/>
              <w:rPr>
                <w:sz w:val="20"/>
              </w:rPr>
            </w:pPr>
            <w:r>
              <w:rPr>
                <w:sz w:val="20"/>
              </w:rPr>
              <w:t>As of (date)</w:t>
            </w:r>
          </w:p>
        </w:tc>
        <w:tc>
          <w:tcPr>
            <w:tcW w:w="6695" w:type="dxa"/>
            <w:gridSpan w:val="2"/>
          </w:tcPr>
          <w:p>
            <w:pPr>
              <w:pStyle w:val="TableParagraph"/>
              <w:rPr>
                <w:rFonts w:ascii="Times New Roman"/>
                <w:sz w:val="20"/>
              </w:rPr>
            </w:pPr>
          </w:p>
        </w:tc>
      </w:tr>
      <w:tr>
        <w:trPr>
          <w:trHeight w:val="362" w:hRule="atLeast"/>
        </w:trPr>
        <w:tc>
          <w:tcPr>
            <w:tcW w:w="2695" w:type="dxa"/>
          </w:tcPr>
          <w:p>
            <w:pPr>
              <w:pStyle w:val="TableParagraph"/>
              <w:spacing w:before="66"/>
              <w:ind w:left="42"/>
              <w:rPr>
                <w:sz w:val="20"/>
              </w:rPr>
            </w:pPr>
            <w:r>
              <w:rPr>
                <w:sz w:val="20"/>
              </w:rPr>
              <w:t>Monthly Payment</w:t>
            </w:r>
          </w:p>
        </w:tc>
        <w:tc>
          <w:tcPr>
            <w:tcW w:w="6695" w:type="dxa"/>
            <w:gridSpan w:val="2"/>
          </w:tcPr>
          <w:p>
            <w:pPr>
              <w:pStyle w:val="TableParagraph"/>
              <w:spacing w:before="43"/>
              <w:ind w:left="43"/>
              <w:rPr>
                <w:b/>
                <w:sz w:val="24"/>
              </w:rPr>
            </w:pPr>
            <w:r>
              <w:rPr>
                <w:b/>
                <w:sz w:val="24"/>
              </w:rPr>
              <w:t>$</w:t>
            </w:r>
          </w:p>
        </w:tc>
      </w:tr>
      <w:tr>
        <w:trPr>
          <w:trHeight w:val="361" w:hRule="atLeast"/>
        </w:trPr>
        <w:tc>
          <w:tcPr>
            <w:tcW w:w="2695" w:type="dxa"/>
          </w:tcPr>
          <w:p>
            <w:pPr>
              <w:pStyle w:val="TableParagraph"/>
              <w:spacing w:before="66"/>
              <w:ind w:left="42"/>
              <w:rPr>
                <w:sz w:val="20"/>
              </w:rPr>
            </w:pPr>
            <w:r>
              <w:rPr>
                <w:sz w:val="20"/>
              </w:rPr>
              <w:t>Most Recent Payment Date</w:t>
            </w:r>
          </w:p>
        </w:tc>
        <w:tc>
          <w:tcPr>
            <w:tcW w:w="6695" w:type="dxa"/>
            <w:gridSpan w:val="2"/>
          </w:tcPr>
          <w:p>
            <w:pPr>
              <w:pStyle w:val="TableParagraph"/>
              <w:rPr>
                <w:rFonts w:ascii="Times New Roman"/>
                <w:sz w:val="20"/>
              </w:rPr>
            </w:pPr>
          </w:p>
        </w:tc>
      </w:tr>
      <w:tr>
        <w:trPr>
          <w:trHeight w:val="362" w:hRule="atLeast"/>
        </w:trPr>
        <w:tc>
          <w:tcPr>
            <w:tcW w:w="2695" w:type="dxa"/>
          </w:tcPr>
          <w:p>
            <w:pPr>
              <w:pStyle w:val="TableParagraph"/>
              <w:spacing w:before="66"/>
              <w:ind w:left="42"/>
              <w:rPr>
                <w:sz w:val="20"/>
              </w:rPr>
            </w:pPr>
            <w:r>
              <w:rPr>
                <w:sz w:val="20"/>
              </w:rPr>
              <w:t>Next Payment Due Date</w:t>
            </w:r>
          </w:p>
        </w:tc>
        <w:tc>
          <w:tcPr>
            <w:tcW w:w="6695" w:type="dxa"/>
            <w:gridSpan w:val="2"/>
          </w:tcPr>
          <w:p>
            <w:pPr>
              <w:pStyle w:val="TableParagraph"/>
              <w:rPr>
                <w:rFonts w:ascii="Times New Roman"/>
                <w:sz w:val="20"/>
              </w:rPr>
            </w:pPr>
          </w:p>
        </w:tc>
      </w:tr>
      <w:tr>
        <w:trPr>
          <w:trHeight w:val="441" w:hRule="atLeast"/>
        </w:trPr>
        <w:tc>
          <w:tcPr>
            <w:tcW w:w="2695" w:type="dxa"/>
            <w:vMerge w:val="restart"/>
          </w:tcPr>
          <w:p>
            <w:pPr>
              <w:pStyle w:val="TableParagraph"/>
              <w:rPr>
                <w:rFonts w:ascii="Times New Roman"/>
                <w:sz w:val="22"/>
              </w:rPr>
            </w:pPr>
          </w:p>
          <w:p>
            <w:pPr>
              <w:pStyle w:val="TableParagraph"/>
              <w:spacing w:before="1"/>
              <w:rPr>
                <w:rFonts w:ascii="Times New Roman"/>
                <w:sz w:val="19"/>
              </w:rPr>
            </w:pPr>
          </w:p>
          <w:p>
            <w:pPr>
              <w:pStyle w:val="TableParagraph"/>
              <w:spacing w:before="1"/>
              <w:ind w:left="42"/>
              <w:rPr>
                <w:sz w:val="20"/>
              </w:rPr>
            </w:pPr>
            <w:r>
              <w:rPr>
                <w:sz w:val="20"/>
              </w:rPr>
              <w:t>Balloon Payment?</w:t>
            </w:r>
          </w:p>
        </w:tc>
        <w:tc>
          <w:tcPr>
            <w:tcW w:w="450" w:type="dxa"/>
          </w:tcPr>
          <w:p>
            <w:pPr>
              <w:pStyle w:val="TableParagraph"/>
              <w:spacing w:before="43"/>
              <w:ind w:left="43"/>
              <w:rPr>
                <w:rFonts w:ascii="Wingdings" w:hAnsi="Wingdings"/>
                <w:sz w:val="32"/>
              </w:rPr>
            </w:pPr>
            <w:r>
              <w:rPr>
                <w:rFonts w:ascii="Wingdings" w:hAnsi="Wingdings"/>
                <w:w w:val="100"/>
                <w:sz w:val="32"/>
              </w:rPr>
              <w:t></w:t>
            </w:r>
          </w:p>
        </w:tc>
        <w:tc>
          <w:tcPr>
            <w:tcW w:w="6245" w:type="dxa"/>
          </w:tcPr>
          <w:p>
            <w:pPr>
              <w:pStyle w:val="TableParagraph"/>
              <w:spacing w:before="106"/>
              <w:ind w:left="43"/>
              <w:rPr>
                <w:sz w:val="20"/>
              </w:rPr>
            </w:pPr>
            <w:r>
              <w:rPr>
                <w:sz w:val="20"/>
              </w:rPr>
              <w:t>No</w:t>
            </w:r>
          </w:p>
        </w:tc>
      </w:tr>
      <w:tr>
        <w:trPr>
          <w:trHeight w:val="723" w:hRule="atLeast"/>
        </w:trPr>
        <w:tc>
          <w:tcPr>
            <w:tcW w:w="2695" w:type="dxa"/>
            <w:vMerge/>
            <w:tcBorders>
              <w:top w:val="nil"/>
            </w:tcBorders>
          </w:tcPr>
          <w:p>
            <w:pPr>
              <w:rPr>
                <w:sz w:val="2"/>
                <w:szCs w:val="2"/>
              </w:rPr>
            </w:pPr>
          </w:p>
        </w:tc>
        <w:tc>
          <w:tcPr>
            <w:tcW w:w="450" w:type="dxa"/>
          </w:tcPr>
          <w:p>
            <w:pPr>
              <w:pStyle w:val="TableParagraph"/>
              <w:spacing w:before="185"/>
              <w:ind w:left="43"/>
              <w:rPr>
                <w:rFonts w:ascii="Wingdings" w:hAnsi="Wingdings"/>
                <w:sz w:val="32"/>
              </w:rPr>
            </w:pPr>
            <w:r>
              <w:rPr>
                <w:rFonts w:ascii="Wingdings" w:hAnsi="Wingdings"/>
                <w:w w:val="100"/>
                <w:sz w:val="32"/>
              </w:rPr>
              <w:t></w:t>
            </w:r>
          </w:p>
        </w:tc>
        <w:tc>
          <w:tcPr>
            <w:tcW w:w="6245" w:type="dxa"/>
          </w:tcPr>
          <w:p>
            <w:pPr>
              <w:pStyle w:val="TableParagraph"/>
              <w:tabs>
                <w:tab w:pos="1611" w:val="left" w:leader="none"/>
                <w:tab w:pos="4615" w:val="left" w:leader="none"/>
              </w:tabs>
              <w:spacing w:before="44"/>
              <w:ind w:left="43" w:right="109"/>
              <w:rPr>
                <w:b/>
                <w:sz w:val="18"/>
              </w:rPr>
            </w:pPr>
            <w:r>
              <w:rPr>
                <w:sz w:val="20"/>
              </w:rPr>
              <w:t>Yes</w:t>
            </w:r>
            <w:r>
              <w:rPr>
                <w:spacing w:val="-1"/>
                <w:sz w:val="20"/>
              </w:rPr>
              <w:t> </w:t>
            </w:r>
            <w:r>
              <w:rPr>
                <w:sz w:val="20"/>
              </w:rPr>
              <w:t>$</w:t>
              <w:tab/>
              <w:t>due</w:t>
            </w:r>
            <w:r>
              <w:rPr>
                <w:spacing w:val="-1"/>
                <w:sz w:val="20"/>
              </w:rPr>
              <w:t> </w:t>
            </w:r>
            <w:r>
              <w:rPr>
                <w:sz w:val="20"/>
              </w:rPr>
              <w:t>on</w:t>
            </w:r>
            <w:r>
              <w:rPr>
                <w:sz w:val="20"/>
                <w:u w:val="single"/>
              </w:rPr>
              <w:t> </w:t>
              <w:tab/>
            </w:r>
            <w:r>
              <w:rPr>
                <w:b/>
                <w:sz w:val="18"/>
              </w:rPr>
              <w:t>- </w:t>
            </w:r>
            <w:r>
              <w:rPr>
                <w:b/>
                <w:sz w:val="18"/>
                <w:shd w:fill="E7E6E6" w:color="auto" w:val="clear"/>
              </w:rPr>
              <w:t>-</w:t>
            </w:r>
            <w:r>
              <w:rPr>
                <w:b/>
                <w:spacing w:val="-16"/>
                <w:sz w:val="18"/>
                <w:shd w:fill="E7E6E6" w:color="auto" w:val="clear"/>
              </w:rPr>
              <w:t> </w:t>
            </w:r>
            <w:r>
              <w:rPr>
                <w:b/>
                <w:sz w:val="18"/>
                <w:shd w:fill="E7E6E6" w:color="auto" w:val="clear"/>
              </w:rPr>
              <w:t>documentation</w:t>
            </w:r>
            <w:r>
              <w:rPr>
                <w:b/>
                <w:sz w:val="18"/>
              </w:rPr>
              <w:t> </w:t>
            </w:r>
            <w:r>
              <w:rPr>
                <w:b/>
                <w:sz w:val="18"/>
                <w:shd w:fill="E7E6E6" w:color="auto" w:val="clear"/>
              </w:rPr>
              <w:t>attached</w:t>
            </w:r>
          </w:p>
        </w:tc>
      </w:tr>
      <w:tr>
        <w:trPr>
          <w:trHeight w:val="441" w:hRule="atLeast"/>
        </w:trPr>
        <w:tc>
          <w:tcPr>
            <w:tcW w:w="2695" w:type="dxa"/>
            <w:vMerge w:val="restart"/>
          </w:tcPr>
          <w:p>
            <w:pPr>
              <w:pStyle w:val="TableParagraph"/>
              <w:spacing w:before="9"/>
              <w:rPr>
                <w:rFonts w:ascii="Times New Roman"/>
                <w:sz w:val="28"/>
              </w:rPr>
            </w:pPr>
          </w:p>
          <w:p>
            <w:pPr>
              <w:pStyle w:val="TableParagraph"/>
              <w:spacing w:before="1"/>
              <w:ind w:left="42"/>
              <w:rPr>
                <w:sz w:val="20"/>
              </w:rPr>
            </w:pPr>
            <w:r>
              <w:rPr>
                <w:sz w:val="20"/>
              </w:rPr>
              <w:t>Lis Pendens filed?</w:t>
            </w:r>
          </w:p>
        </w:tc>
        <w:tc>
          <w:tcPr>
            <w:tcW w:w="450" w:type="dxa"/>
          </w:tcPr>
          <w:p>
            <w:pPr>
              <w:pStyle w:val="TableParagraph"/>
              <w:spacing w:before="43"/>
              <w:ind w:left="43"/>
              <w:rPr>
                <w:rFonts w:ascii="Wingdings" w:hAnsi="Wingdings"/>
                <w:sz w:val="32"/>
              </w:rPr>
            </w:pPr>
            <w:r>
              <w:rPr>
                <w:rFonts w:ascii="Wingdings" w:hAnsi="Wingdings"/>
                <w:w w:val="100"/>
                <w:sz w:val="32"/>
              </w:rPr>
              <w:t></w:t>
            </w:r>
          </w:p>
        </w:tc>
        <w:tc>
          <w:tcPr>
            <w:tcW w:w="6245" w:type="dxa"/>
          </w:tcPr>
          <w:p>
            <w:pPr>
              <w:pStyle w:val="TableParagraph"/>
              <w:spacing w:before="106"/>
              <w:ind w:left="43"/>
              <w:rPr>
                <w:sz w:val="20"/>
              </w:rPr>
            </w:pPr>
            <w:r>
              <w:rPr>
                <w:sz w:val="20"/>
              </w:rPr>
              <w:t>No</w:t>
            </w:r>
          </w:p>
        </w:tc>
      </w:tr>
      <w:tr>
        <w:trPr>
          <w:trHeight w:val="441" w:hRule="atLeast"/>
        </w:trPr>
        <w:tc>
          <w:tcPr>
            <w:tcW w:w="2695" w:type="dxa"/>
            <w:vMerge/>
            <w:tcBorders>
              <w:top w:val="nil"/>
            </w:tcBorders>
          </w:tcPr>
          <w:p>
            <w:pPr>
              <w:rPr>
                <w:sz w:val="2"/>
                <w:szCs w:val="2"/>
              </w:rPr>
            </w:pPr>
          </w:p>
        </w:tc>
        <w:tc>
          <w:tcPr>
            <w:tcW w:w="450" w:type="dxa"/>
          </w:tcPr>
          <w:p>
            <w:pPr>
              <w:pStyle w:val="TableParagraph"/>
              <w:spacing w:before="43"/>
              <w:ind w:left="43"/>
              <w:rPr>
                <w:rFonts w:ascii="Wingdings" w:hAnsi="Wingdings"/>
                <w:sz w:val="32"/>
              </w:rPr>
            </w:pPr>
            <w:r>
              <w:rPr>
                <w:rFonts w:ascii="Wingdings" w:hAnsi="Wingdings"/>
                <w:w w:val="100"/>
                <w:sz w:val="32"/>
              </w:rPr>
              <w:t></w:t>
            </w:r>
          </w:p>
        </w:tc>
        <w:tc>
          <w:tcPr>
            <w:tcW w:w="6245" w:type="dxa"/>
          </w:tcPr>
          <w:p>
            <w:pPr>
              <w:pStyle w:val="TableParagraph"/>
              <w:spacing w:before="106"/>
              <w:ind w:left="43"/>
              <w:rPr>
                <w:b/>
                <w:sz w:val="18"/>
              </w:rPr>
            </w:pPr>
            <w:r>
              <w:rPr>
                <w:sz w:val="20"/>
              </w:rPr>
              <w:t>Yes – </w:t>
            </w:r>
            <w:r>
              <w:rPr>
                <w:b/>
                <w:sz w:val="18"/>
                <w:shd w:fill="E7E6E6" w:color="auto" w:val="clear"/>
              </w:rPr>
              <w:t>attached</w:t>
            </w:r>
          </w:p>
        </w:tc>
      </w:tr>
      <w:tr>
        <w:trPr>
          <w:trHeight w:val="441" w:hRule="atLeast"/>
        </w:trPr>
        <w:tc>
          <w:tcPr>
            <w:tcW w:w="2695" w:type="dxa"/>
            <w:vMerge w:val="restart"/>
          </w:tcPr>
          <w:p>
            <w:pPr>
              <w:pStyle w:val="TableParagraph"/>
              <w:spacing w:before="9"/>
              <w:rPr>
                <w:rFonts w:ascii="Times New Roman"/>
                <w:sz w:val="28"/>
              </w:rPr>
            </w:pPr>
          </w:p>
          <w:p>
            <w:pPr>
              <w:pStyle w:val="TableParagraph"/>
              <w:spacing w:before="1"/>
              <w:ind w:left="42"/>
              <w:rPr>
                <w:sz w:val="20"/>
              </w:rPr>
            </w:pPr>
            <w:r>
              <w:rPr>
                <w:sz w:val="20"/>
              </w:rPr>
              <w:t>Any Other Cloud on Title?</w:t>
            </w:r>
          </w:p>
        </w:tc>
        <w:tc>
          <w:tcPr>
            <w:tcW w:w="450" w:type="dxa"/>
          </w:tcPr>
          <w:p>
            <w:pPr>
              <w:pStyle w:val="TableParagraph"/>
              <w:spacing w:before="43"/>
              <w:ind w:left="43"/>
              <w:rPr>
                <w:rFonts w:ascii="Wingdings" w:hAnsi="Wingdings"/>
                <w:sz w:val="32"/>
              </w:rPr>
            </w:pPr>
            <w:r>
              <w:rPr>
                <w:rFonts w:ascii="Wingdings" w:hAnsi="Wingdings"/>
                <w:w w:val="100"/>
                <w:sz w:val="32"/>
              </w:rPr>
              <w:t></w:t>
            </w:r>
          </w:p>
        </w:tc>
        <w:tc>
          <w:tcPr>
            <w:tcW w:w="6245" w:type="dxa"/>
          </w:tcPr>
          <w:p>
            <w:pPr>
              <w:pStyle w:val="TableParagraph"/>
              <w:spacing w:before="106"/>
              <w:ind w:left="43"/>
              <w:rPr>
                <w:sz w:val="20"/>
              </w:rPr>
            </w:pPr>
            <w:r>
              <w:rPr>
                <w:sz w:val="20"/>
              </w:rPr>
              <w:t>No</w:t>
            </w:r>
          </w:p>
        </w:tc>
      </w:tr>
      <w:tr>
        <w:trPr>
          <w:trHeight w:val="441" w:hRule="atLeast"/>
        </w:trPr>
        <w:tc>
          <w:tcPr>
            <w:tcW w:w="2695" w:type="dxa"/>
            <w:vMerge/>
            <w:tcBorders>
              <w:top w:val="nil"/>
            </w:tcBorders>
          </w:tcPr>
          <w:p>
            <w:pPr>
              <w:rPr>
                <w:sz w:val="2"/>
                <w:szCs w:val="2"/>
              </w:rPr>
            </w:pPr>
          </w:p>
        </w:tc>
        <w:tc>
          <w:tcPr>
            <w:tcW w:w="450" w:type="dxa"/>
          </w:tcPr>
          <w:p>
            <w:pPr>
              <w:pStyle w:val="TableParagraph"/>
              <w:spacing w:before="43"/>
              <w:ind w:left="43"/>
              <w:rPr>
                <w:rFonts w:ascii="Wingdings" w:hAnsi="Wingdings"/>
                <w:sz w:val="32"/>
              </w:rPr>
            </w:pPr>
            <w:r>
              <w:rPr>
                <w:rFonts w:ascii="Wingdings" w:hAnsi="Wingdings"/>
                <w:w w:val="100"/>
                <w:sz w:val="32"/>
              </w:rPr>
              <w:t></w:t>
            </w:r>
          </w:p>
        </w:tc>
        <w:tc>
          <w:tcPr>
            <w:tcW w:w="6245" w:type="dxa"/>
          </w:tcPr>
          <w:p>
            <w:pPr>
              <w:pStyle w:val="TableParagraph"/>
              <w:spacing w:before="106"/>
              <w:ind w:left="43"/>
              <w:rPr>
                <w:b/>
                <w:sz w:val="18"/>
              </w:rPr>
            </w:pPr>
            <w:r>
              <w:rPr>
                <w:sz w:val="20"/>
              </w:rPr>
              <w:t>Yes – </w:t>
            </w:r>
            <w:r>
              <w:rPr>
                <w:b/>
                <w:sz w:val="18"/>
                <w:shd w:fill="E7E6E6" w:color="auto" w:val="clear"/>
              </w:rPr>
              <w:t>attached</w:t>
            </w:r>
          </w:p>
        </w:tc>
      </w:tr>
    </w:tbl>
    <w:p>
      <w:pPr>
        <w:pStyle w:val="BodyText"/>
        <w:rPr>
          <w:sz w:val="20"/>
        </w:rPr>
      </w:pPr>
    </w:p>
    <w:p>
      <w:pPr>
        <w:pStyle w:val="BodyText"/>
        <w:rPr>
          <w:sz w:val="28"/>
        </w:rPr>
      </w:pPr>
    </w:p>
    <w:tbl>
      <w:tblPr>
        <w:tblW w:w="0" w:type="auto"/>
        <w:jc w:val="left"/>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5"/>
        <w:gridCol w:w="2880"/>
        <w:gridCol w:w="1710"/>
        <w:gridCol w:w="3150"/>
      </w:tblGrid>
      <w:tr>
        <w:trPr>
          <w:trHeight w:val="515" w:hRule="atLeast"/>
        </w:trPr>
        <w:tc>
          <w:tcPr>
            <w:tcW w:w="4585" w:type="dxa"/>
            <w:gridSpan w:val="2"/>
          </w:tcPr>
          <w:p>
            <w:pPr>
              <w:pStyle w:val="TableParagraph"/>
              <w:spacing w:before="10"/>
              <w:rPr>
                <w:rFonts w:ascii="Times New Roman"/>
                <w:sz w:val="20"/>
              </w:rPr>
            </w:pPr>
          </w:p>
          <w:p>
            <w:pPr>
              <w:pStyle w:val="TableParagraph"/>
              <w:spacing w:line="255" w:lineRule="exact"/>
              <w:ind w:left="1799" w:right="1788"/>
              <w:jc w:val="center"/>
              <w:rPr>
                <w:b/>
                <w:sz w:val="24"/>
              </w:rPr>
            </w:pPr>
            <w:r>
              <w:rPr>
                <w:b/>
                <w:sz w:val="24"/>
              </w:rPr>
              <w:t>Owner 1</w:t>
            </w:r>
          </w:p>
        </w:tc>
        <w:tc>
          <w:tcPr>
            <w:tcW w:w="4860" w:type="dxa"/>
            <w:gridSpan w:val="2"/>
          </w:tcPr>
          <w:p>
            <w:pPr>
              <w:pStyle w:val="TableParagraph"/>
              <w:spacing w:before="10"/>
              <w:rPr>
                <w:rFonts w:ascii="Times New Roman"/>
                <w:sz w:val="20"/>
              </w:rPr>
            </w:pPr>
          </w:p>
          <w:p>
            <w:pPr>
              <w:pStyle w:val="TableParagraph"/>
              <w:spacing w:line="255" w:lineRule="exact"/>
              <w:ind w:left="1936" w:right="1926"/>
              <w:jc w:val="center"/>
              <w:rPr>
                <w:b/>
                <w:sz w:val="24"/>
              </w:rPr>
            </w:pPr>
            <w:r>
              <w:rPr>
                <w:b/>
                <w:sz w:val="24"/>
              </w:rPr>
              <w:t>Owner 2</w:t>
            </w:r>
          </w:p>
        </w:tc>
      </w:tr>
      <w:tr>
        <w:trPr>
          <w:trHeight w:val="516" w:hRule="atLeast"/>
        </w:trPr>
        <w:tc>
          <w:tcPr>
            <w:tcW w:w="1705" w:type="dxa"/>
          </w:tcPr>
          <w:p>
            <w:pPr>
              <w:pStyle w:val="TableParagraph"/>
              <w:rPr>
                <w:rFonts w:ascii="Times New Roman"/>
                <w:sz w:val="21"/>
              </w:rPr>
            </w:pPr>
          </w:p>
          <w:p>
            <w:pPr>
              <w:pStyle w:val="TableParagraph"/>
              <w:spacing w:line="255" w:lineRule="exact"/>
              <w:ind w:left="107"/>
              <w:rPr>
                <w:sz w:val="24"/>
              </w:rPr>
            </w:pPr>
            <w:r>
              <w:rPr>
                <w:sz w:val="24"/>
              </w:rPr>
              <w:t>Printed Name</w:t>
            </w:r>
          </w:p>
        </w:tc>
        <w:tc>
          <w:tcPr>
            <w:tcW w:w="2880" w:type="dxa"/>
          </w:tcPr>
          <w:p>
            <w:pPr>
              <w:pStyle w:val="TableParagraph"/>
              <w:rPr>
                <w:rFonts w:ascii="Times New Roman"/>
                <w:sz w:val="20"/>
              </w:rPr>
            </w:pPr>
          </w:p>
        </w:tc>
        <w:tc>
          <w:tcPr>
            <w:tcW w:w="1710" w:type="dxa"/>
          </w:tcPr>
          <w:p>
            <w:pPr>
              <w:pStyle w:val="TableParagraph"/>
              <w:rPr>
                <w:rFonts w:ascii="Times New Roman"/>
                <w:sz w:val="21"/>
              </w:rPr>
            </w:pPr>
          </w:p>
          <w:p>
            <w:pPr>
              <w:pStyle w:val="TableParagraph"/>
              <w:spacing w:line="255" w:lineRule="exact"/>
              <w:ind w:left="107"/>
              <w:rPr>
                <w:sz w:val="24"/>
              </w:rPr>
            </w:pPr>
            <w:r>
              <w:rPr>
                <w:sz w:val="24"/>
              </w:rPr>
              <w:t>Printed Name</w:t>
            </w:r>
          </w:p>
        </w:tc>
        <w:tc>
          <w:tcPr>
            <w:tcW w:w="3150" w:type="dxa"/>
          </w:tcPr>
          <w:p>
            <w:pPr>
              <w:pStyle w:val="TableParagraph"/>
              <w:rPr>
                <w:rFonts w:ascii="Times New Roman"/>
                <w:sz w:val="20"/>
              </w:rPr>
            </w:pPr>
          </w:p>
        </w:tc>
      </w:tr>
      <w:tr>
        <w:trPr>
          <w:trHeight w:val="515" w:hRule="atLeast"/>
        </w:trPr>
        <w:tc>
          <w:tcPr>
            <w:tcW w:w="1705" w:type="dxa"/>
          </w:tcPr>
          <w:p>
            <w:pPr>
              <w:pStyle w:val="TableParagraph"/>
              <w:spacing w:before="10"/>
              <w:rPr>
                <w:rFonts w:ascii="Times New Roman"/>
                <w:sz w:val="20"/>
              </w:rPr>
            </w:pPr>
          </w:p>
          <w:p>
            <w:pPr>
              <w:pStyle w:val="TableParagraph"/>
              <w:spacing w:line="255" w:lineRule="exact"/>
              <w:ind w:left="107"/>
              <w:rPr>
                <w:sz w:val="24"/>
              </w:rPr>
            </w:pPr>
            <w:r>
              <w:rPr>
                <w:sz w:val="24"/>
              </w:rPr>
              <w:t>Signature</w:t>
            </w:r>
          </w:p>
        </w:tc>
        <w:tc>
          <w:tcPr>
            <w:tcW w:w="2880" w:type="dxa"/>
          </w:tcPr>
          <w:p>
            <w:pPr>
              <w:pStyle w:val="TableParagraph"/>
              <w:rPr>
                <w:rFonts w:ascii="Times New Roman"/>
                <w:sz w:val="20"/>
              </w:rPr>
            </w:pPr>
          </w:p>
        </w:tc>
        <w:tc>
          <w:tcPr>
            <w:tcW w:w="1710" w:type="dxa"/>
          </w:tcPr>
          <w:p>
            <w:pPr>
              <w:pStyle w:val="TableParagraph"/>
              <w:spacing w:before="10"/>
              <w:rPr>
                <w:rFonts w:ascii="Times New Roman"/>
                <w:sz w:val="20"/>
              </w:rPr>
            </w:pPr>
          </w:p>
          <w:p>
            <w:pPr>
              <w:pStyle w:val="TableParagraph"/>
              <w:spacing w:line="255" w:lineRule="exact"/>
              <w:ind w:left="107"/>
              <w:rPr>
                <w:sz w:val="24"/>
              </w:rPr>
            </w:pPr>
            <w:r>
              <w:rPr>
                <w:sz w:val="24"/>
              </w:rPr>
              <w:t>Signature</w:t>
            </w:r>
          </w:p>
        </w:tc>
        <w:tc>
          <w:tcPr>
            <w:tcW w:w="3150" w:type="dxa"/>
          </w:tcPr>
          <w:p>
            <w:pPr>
              <w:pStyle w:val="TableParagraph"/>
              <w:rPr>
                <w:rFonts w:ascii="Times New Roman"/>
                <w:sz w:val="20"/>
              </w:rPr>
            </w:pPr>
          </w:p>
        </w:tc>
      </w:tr>
      <w:tr>
        <w:trPr>
          <w:trHeight w:val="516" w:hRule="atLeast"/>
        </w:trPr>
        <w:tc>
          <w:tcPr>
            <w:tcW w:w="1705" w:type="dxa"/>
          </w:tcPr>
          <w:p>
            <w:pPr>
              <w:pStyle w:val="TableParagraph"/>
              <w:spacing w:before="10"/>
              <w:rPr>
                <w:rFonts w:ascii="Times New Roman"/>
                <w:sz w:val="20"/>
              </w:rPr>
            </w:pPr>
          </w:p>
          <w:p>
            <w:pPr>
              <w:pStyle w:val="TableParagraph"/>
              <w:spacing w:line="257" w:lineRule="exact"/>
              <w:ind w:left="107"/>
              <w:rPr>
                <w:sz w:val="24"/>
              </w:rPr>
            </w:pPr>
            <w:r>
              <w:rPr>
                <w:sz w:val="24"/>
              </w:rPr>
              <w:t>Date</w:t>
            </w:r>
          </w:p>
        </w:tc>
        <w:tc>
          <w:tcPr>
            <w:tcW w:w="2880" w:type="dxa"/>
          </w:tcPr>
          <w:p>
            <w:pPr>
              <w:pStyle w:val="TableParagraph"/>
              <w:rPr>
                <w:rFonts w:ascii="Times New Roman"/>
                <w:sz w:val="20"/>
              </w:rPr>
            </w:pPr>
          </w:p>
        </w:tc>
        <w:tc>
          <w:tcPr>
            <w:tcW w:w="1710" w:type="dxa"/>
          </w:tcPr>
          <w:p>
            <w:pPr>
              <w:pStyle w:val="TableParagraph"/>
              <w:spacing w:before="10"/>
              <w:rPr>
                <w:rFonts w:ascii="Times New Roman"/>
                <w:sz w:val="20"/>
              </w:rPr>
            </w:pPr>
          </w:p>
          <w:p>
            <w:pPr>
              <w:pStyle w:val="TableParagraph"/>
              <w:spacing w:line="257" w:lineRule="exact"/>
              <w:ind w:left="107"/>
              <w:rPr>
                <w:sz w:val="24"/>
              </w:rPr>
            </w:pPr>
            <w:r>
              <w:rPr>
                <w:sz w:val="24"/>
              </w:rPr>
              <w:t>Date</w:t>
            </w:r>
          </w:p>
        </w:tc>
        <w:tc>
          <w:tcPr>
            <w:tcW w:w="3150" w:type="dxa"/>
          </w:tcPr>
          <w:p>
            <w:pPr>
              <w:pStyle w:val="TableParagraph"/>
              <w:rPr>
                <w:rFonts w:ascii="Times New Roman"/>
                <w:sz w:val="20"/>
              </w:rPr>
            </w:pPr>
          </w:p>
        </w:tc>
      </w:tr>
    </w:tbl>
    <w:p>
      <w:pPr>
        <w:spacing w:after="0"/>
        <w:rPr>
          <w:rFonts w:ascii="Times New Roman"/>
          <w:sz w:val="20"/>
        </w:rPr>
        <w:sectPr>
          <w:pgSz w:w="12240" w:h="15840"/>
          <w:pgMar w:header="801" w:footer="1519" w:top="2480" w:bottom="1700" w:left="1040" w:right="880"/>
        </w:sectPr>
      </w:pPr>
    </w:p>
    <w:p>
      <w:pPr>
        <w:pStyle w:val="BodyText"/>
        <w:spacing w:before="8"/>
        <w:rPr>
          <w:sz w:val="16"/>
        </w:rPr>
      </w:pPr>
    </w:p>
    <w:p>
      <w:pPr>
        <w:pStyle w:val="ListParagraph"/>
        <w:numPr>
          <w:ilvl w:val="0"/>
          <w:numId w:val="10"/>
        </w:numPr>
        <w:tabs>
          <w:tab w:pos="721" w:val="left" w:leader="none"/>
        </w:tabs>
        <w:spacing w:line="240" w:lineRule="auto" w:before="101" w:after="0"/>
        <w:ind w:left="720" w:right="0" w:hanging="321"/>
        <w:jc w:val="left"/>
        <w:rPr>
          <w:rFonts w:ascii="Arial Black"/>
          <w:sz w:val="24"/>
        </w:rPr>
      </w:pPr>
      <w:bookmarkStart w:name="_bookmark18" w:id="194"/>
      <w:bookmarkEnd w:id="194"/>
      <w:r>
        <w:rPr/>
      </w:r>
      <w:bookmarkStart w:name="Schedule F Required Creditor Payment Rev" w:id="195"/>
      <w:bookmarkEnd w:id="195"/>
      <w:r>
        <w:rPr/>
      </w:r>
      <w:bookmarkStart w:name="Schedule F Required Creditor Payment Rev" w:id="196"/>
      <w:bookmarkEnd w:id="196"/>
      <w:r>
        <w:rPr>
          <w:rFonts w:ascii="Arial Black"/>
          <w:sz w:val="24"/>
        </w:rPr>
        <w:t>Ow</w:t>
      </w:r>
      <w:r>
        <w:rPr>
          <w:rFonts w:ascii="Arial Black"/>
          <w:sz w:val="24"/>
        </w:rPr>
        <w:t>ner(s) and Property</w:t>
      </w:r>
      <w:r>
        <w:rPr>
          <w:rFonts w:ascii="Arial Black"/>
          <w:spacing w:val="-13"/>
          <w:sz w:val="24"/>
        </w:rPr>
        <w:t> </w:t>
      </w:r>
      <w:r>
        <w:rPr>
          <w:rFonts w:ascii="Arial Black"/>
          <w:sz w:val="24"/>
        </w:rPr>
        <w:t>Address</w:t>
      </w:r>
    </w:p>
    <w:p>
      <w:pPr>
        <w:pStyle w:val="BodyText"/>
        <w:spacing w:before="3"/>
        <w:rPr>
          <w:rFonts w:ascii="Arial Black"/>
          <w:sz w:val="14"/>
        </w:rPr>
      </w:pPr>
    </w:p>
    <w:tbl>
      <w:tblPr>
        <w:tblW w:w="0" w:type="auto"/>
        <w:jc w:val="left"/>
        <w:tblInd w:w="4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985"/>
        <w:gridCol w:w="720"/>
        <w:gridCol w:w="2965"/>
        <w:gridCol w:w="1527"/>
        <w:gridCol w:w="3152"/>
      </w:tblGrid>
      <w:tr>
        <w:trPr>
          <w:trHeight w:val="481" w:hRule="atLeast"/>
        </w:trPr>
        <w:tc>
          <w:tcPr>
            <w:tcW w:w="4670" w:type="dxa"/>
            <w:gridSpan w:val="3"/>
          </w:tcPr>
          <w:p>
            <w:pPr>
              <w:pStyle w:val="TableParagraph"/>
              <w:spacing w:before="163"/>
              <w:ind w:left="1208"/>
              <w:rPr>
                <w:b/>
                <w:sz w:val="24"/>
              </w:rPr>
            </w:pPr>
            <w:r>
              <w:rPr>
                <w:b/>
                <w:sz w:val="24"/>
              </w:rPr>
              <w:t>Petitioner/Owner #1</w:t>
            </w:r>
          </w:p>
        </w:tc>
        <w:tc>
          <w:tcPr>
            <w:tcW w:w="4679" w:type="dxa"/>
            <w:gridSpan w:val="2"/>
          </w:tcPr>
          <w:p>
            <w:pPr>
              <w:pStyle w:val="TableParagraph"/>
              <w:spacing w:before="163"/>
              <w:ind w:left="1072"/>
              <w:rPr>
                <w:b/>
                <w:sz w:val="24"/>
              </w:rPr>
            </w:pPr>
            <w:r>
              <w:rPr>
                <w:b/>
                <w:sz w:val="24"/>
              </w:rPr>
              <w:t>Respondent/Owner #2</w:t>
            </w:r>
          </w:p>
        </w:tc>
      </w:tr>
      <w:tr>
        <w:trPr>
          <w:trHeight w:val="392" w:hRule="atLeast"/>
        </w:trPr>
        <w:tc>
          <w:tcPr>
            <w:tcW w:w="985" w:type="dxa"/>
          </w:tcPr>
          <w:p>
            <w:pPr>
              <w:pStyle w:val="TableParagraph"/>
              <w:spacing w:before="81"/>
              <w:ind w:left="42"/>
              <w:rPr>
                <w:sz w:val="20"/>
              </w:rPr>
            </w:pPr>
            <w:r>
              <w:rPr>
                <w:sz w:val="20"/>
              </w:rPr>
              <w:t>Name</w:t>
            </w:r>
          </w:p>
        </w:tc>
        <w:tc>
          <w:tcPr>
            <w:tcW w:w="3685" w:type="dxa"/>
            <w:gridSpan w:val="2"/>
          </w:tcPr>
          <w:p>
            <w:pPr>
              <w:pStyle w:val="TableParagraph"/>
              <w:rPr>
                <w:rFonts w:ascii="Times New Roman"/>
                <w:sz w:val="20"/>
              </w:rPr>
            </w:pPr>
          </w:p>
        </w:tc>
        <w:tc>
          <w:tcPr>
            <w:tcW w:w="1527" w:type="dxa"/>
          </w:tcPr>
          <w:p>
            <w:pPr>
              <w:pStyle w:val="TableParagraph"/>
              <w:spacing w:before="83"/>
              <w:ind w:left="43"/>
              <w:rPr>
                <w:sz w:val="20"/>
              </w:rPr>
            </w:pPr>
            <w:r>
              <w:rPr>
                <w:sz w:val="20"/>
              </w:rPr>
              <w:t>Name</w:t>
            </w:r>
          </w:p>
        </w:tc>
        <w:tc>
          <w:tcPr>
            <w:tcW w:w="3152" w:type="dxa"/>
          </w:tcPr>
          <w:p>
            <w:pPr>
              <w:pStyle w:val="TableParagraph"/>
              <w:rPr>
                <w:rFonts w:ascii="Times New Roman"/>
                <w:sz w:val="20"/>
              </w:rPr>
            </w:pPr>
          </w:p>
        </w:tc>
      </w:tr>
      <w:tr>
        <w:trPr>
          <w:trHeight w:val="671" w:hRule="atLeast"/>
        </w:trPr>
        <w:tc>
          <w:tcPr>
            <w:tcW w:w="9349" w:type="dxa"/>
            <w:gridSpan w:val="5"/>
          </w:tcPr>
          <w:p>
            <w:pPr>
              <w:pStyle w:val="TableParagraph"/>
              <w:spacing w:before="4"/>
              <w:rPr>
                <w:rFonts w:ascii="Arial Black"/>
                <w:sz w:val="18"/>
              </w:rPr>
            </w:pPr>
          </w:p>
          <w:p>
            <w:pPr>
              <w:pStyle w:val="TableParagraph"/>
              <w:ind w:left="42"/>
              <w:rPr>
                <w:b/>
                <w:sz w:val="24"/>
              </w:rPr>
            </w:pPr>
            <w:r>
              <w:rPr>
                <w:b/>
                <w:sz w:val="24"/>
              </w:rPr>
              <w:t>Real Property</w:t>
            </w:r>
          </w:p>
        </w:tc>
      </w:tr>
      <w:tr>
        <w:trPr>
          <w:trHeight w:val="393" w:hRule="atLeast"/>
        </w:trPr>
        <w:tc>
          <w:tcPr>
            <w:tcW w:w="1705" w:type="dxa"/>
            <w:gridSpan w:val="2"/>
          </w:tcPr>
          <w:p>
            <w:pPr>
              <w:pStyle w:val="TableParagraph"/>
              <w:spacing w:before="82"/>
              <w:ind w:left="42"/>
              <w:rPr>
                <w:sz w:val="20"/>
              </w:rPr>
            </w:pPr>
            <w:r>
              <w:rPr>
                <w:sz w:val="20"/>
              </w:rPr>
              <w:t>Street Address</w:t>
            </w:r>
          </w:p>
        </w:tc>
        <w:tc>
          <w:tcPr>
            <w:tcW w:w="7644" w:type="dxa"/>
            <w:gridSpan w:val="3"/>
          </w:tcPr>
          <w:p>
            <w:pPr>
              <w:pStyle w:val="TableParagraph"/>
              <w:rPr>
                <w:rFonts w:ascii="Times New Roman"/>
                <w:sz w:val="20"/>
              </w:rPr>
            </w:pPr>
          </w:p>
        </w:tc>
      </w:tr>
      <w:tr>
        <w:trPr>
          <w:trHeight w:val="393" w:hRule="atLeast"/>
        </w:trPr>
        <w:tc>
          <w:tcPr>
            <w:tcW w:w="1705" w:type="dxa"/>
            <w:gridSpan w:val="2"/>
          </w:tcPr>
          <w:p>
            <w:pPr>
              <w:pStyle w:val="TableParagraph"/>
              <w:spacing w:before="82"/>
              <w:ind w:left="42"/>
              <w:rPr>
                <w:sz w:val="20"/>
              </w:rPr>
            </w:pPr>
            <w:r>
              <w:rPr>
                <w:sz w:val="20"/>
              </w:rPr>
              <w:t>City, State, Zip</w:t>
            </w:r>
          </w:p>
        </w:tc>
        <w:tc>
          <w:tcPr>
            <w:tcW w:w="7644" w:type="dxa"/>
            <w:gridSpan w:val="3"/>
          </w:tcPr>
          <w:p>
            <w:pPr>
              <w:pStyle w:val="TableParagraph"/>
              <w:rPr>
                <w:rFonts w:ascii="Times New Roman"/>
                <w:sz w:val="20"/>
              </w:rPr>
            </w:pPr>
          </w:p>
        </w:tc>
      </w:tr>
    </w:tbl>
    <w:p>
      <w:pPr>
        <w:pStyle w:val="BodyText"/>
        <w:spacing w:before="2"/>
        <w:rPr>
          <w:rFonts w:ascii="Arial Black"/>
          <w:sz w:val="38"/>
        </w:rPr>
      </w:pPr>
    </w:p>
    <w:p>
      <w:pPr>
        <w:pStyle w:val="ListParagraph"/>
        <w:numPr>
          <w:ilvl w:val="0"/>
          <w:numId w:val="10"/>
        </w:numPr>
        <w:tabs>
          <w:tab w:pos="801" w:val="left" w:leader="none"/>
        </w:tabs>
        <w:spacing w:line="240" w:lineRule="auto" w:before="1" w:after="0"/>
        <w:ind w:left="800" w:right="0" w:hanging="401"/>
        <w:jc w:val="left"/>
        <w:rPr>
          <w:rFonts w:ascii="Arial Black"/>
          <w:sz w:val="24"/>
        </w:rPr>
      </w:pPr>
      <w:r>
        <w:rPr>
          <w:rFonts w:ascii="Arial Black"/>
          <w:sz w:val="24"/>
        </w:rPr>
        <w:t>Creditor Payment</w:t>
      </w:r>
      <w:r>
        <w:rPr>
          <w:rFonts w:ascii="Arial Black"/>
          <w:spacing w:val="-13"/>
          <w:sz w:val="24"/>
        </w:rPr>
        <w:t> </w:t>
      </w:r>
      <w:r>
        <w:rPr>
          <w:rFonts w:ascii="Arial Black"/>
          <w:sz w:val="24"/>
        </w:rPr>
        <w:t>Information</w:t>
      </w:r>
    </w:p>
    <w:p>
      <w:pPr>
        <w:spacing w:before="199"/>
        <w:ind w:left="399" w:right="558" w:firstLine="0"/>
        <w:jc w:val="left"/>
        <w:rPr>
          <w:rFonts w:ascii="Arial"/>
          <w:sz w:val="22"/>
        </w:rPr>
      </w:pPr>
      <w:r>
        <w:rPr>
          <w:rFonts w:ascii="Arial"/>
          <w:sz w:val="22"/>
        </w:rPr>
        <w:t>Use this section to detail creditor payments that must be paid out of real property sale proceeds, either prior to or after disbursement to owners. The final dissolution decree should include sufficient detail to be enforceable in court.</w:t>
      </w:r>
    </w:p>
    <w:p>
      <w:pPr>
        <w:pStyle w:val="BodyText"/>
        <w:spacing w:before="4"/>
        <w:rPr>
          <w:rFonts w:ascii="Arial"/>
          <w:sz w:val="17"/>
        </w:rPr>
      </w:pPr>
    </w:p>
    <w:tbl>
      <w:tblPr>
        <w:tblW w:w="0" w:type="auto"/>
        <w:jc w:val="left"/>
        <w:tblInd w:w="4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1705"/>
        <w:gridCol w:w="7685"/>
      </w:tblGrid>
      <w:tr>
        <w:trPr>
          <w:trHeight w:val="481" w:hRule="atLeast"/>
        </w:trPr>
        <w:tc>
          <w:tcPr>
            <w:tcW w:w="9390" w:type="dxa"/>
            <w:gridSpan w:val="2"/>
          </w:tcPr>
          <w:p>
            <w:pPr>
              <w:pStyle w:val="TableParagraph"/>
              <w:spacing w:before="164"/>
              <w:ind w:left="79" w:right="71"/>
              <w:jc w:val="center"/>
              <w:rPr>
                <w:b/>
                <w:sz w:val="24"/>
              </w:rPr>
            </w:pPr>
            <w:r>
              <w:rPr>
                <w:b/>
                <w:sz w:val="24"/>
              </w:rPr>
              <w:t>Creditor Payment</w:t>
            </w:r>
          </w:p>
        </w:tc>
      </w:tr>
      <w:tr>
        <w:trPr>
          <w:trHeight w:val="500" w:hRule="atLeast"/>
        </w:trPr>
        <w:tc>
          <w:tcPr>
            <w:tcW w:w="9390" w:type="dxa"/>
            <w:gridSpan w:val="2"/>
          </w:tcPr>
          <w:p>
            <w:pPr>
              <w:pStyle w:val="TableParagraph"/>
              <w:spacing w:line="207" w:lineRule="exact" w:before="43"/>
              <w:ind w:left="79" w:right="71"/>
              <w:jc w:val="center"/>
              <w:rPr>
                <w:sz w:val="18"/>
              </w:rPr>
            </w:pPr>
            <w:r>
              <w:rPr>
                <w:sz w:val="18"/>
              </w:rPr>
              <w:t>Creditor payments may include credit card balances, loan balances, legal fees, or other unsecured debts.</w:t>
            </w:r>
          </w:p>
          <w:p>
            <w:pPr>
              <w:pStyle w:val="TableParagraph"/>
              <w:spacing w:line="207" w:lineRule="exact"/>
              <w:ind w:left="77" w:right="71"/>
              <w:jc w:val="center"/>
              <w:rPr>
                <w:i/>
                <w:sz w:val="18"/>
              </w:rPr>
            </w:pPr>
            <w:r>
              <w:rPr>
                <w:i/>
                <w:sz w:val="18"/>
              </w:rPr>
              <w:t>For more than one creditor, complete additional schedules.</w:t>
            </w:r>
          </w:p>
        </w:tc>
      </w:tr>
      <w:tr>
        <w:trPr>
          <w:trHeight w:val="293" w:hRule="atLeast"/>
        </w:trPr>
        <w:tc>
          <w:tcPr>
            <w:tcW w:w="9390" w:type="dxa"/>
            <w:gridSpan w:val="2"/>
          </w:tcPr>
          <w:p>
            <w:pPr>
              <w:pStyle w:val="TableParagraph"/>
              <w:rPr>
                <w:rFonts w:ascii="Times New Roman"/>
                <w:sz w:val="20"/>
              </w:rPr>
            </w:pPr>
          </w:p>
        </w:tc>
      </w:tr>
      <w:tr>
        <w:trPr>
          <w:trHeight w:val="362" w:hRule="atLeast"/>
        </w:trPr>
        <w:tc>
          <w:tcPr>
            <w:tcW w:w="1705" w:type="dxa"/>
          </w:tcPr>
          <w:p>
            <w:pPr>
              <w:pStyle w:val="TableParagraph"/>
              <w:spacing w:before="66"/>
              <w:ind w:left="42"/>
              <w:rPr>
                <w:sz w:val="20"/>
              </w:rPr>
            </w:pPr>
            <w:r>
              <w:rPr>
                <w:sz w:val="20"/>
              </w:rPr>
              <w:t>Creditor Name</w:t>
            </w:r>
          </w:p>
        </w:tc>
        <w:tc>
          <w:tcPr>
            <w:tcW w:w="7685" w:type="dxa"/>
          </w:tcPr>
          <w:p>
            <w:pPr>
              <w:pStyle w:val="TableParagraph"/>
              <w:rPr>
                <w:rFonts w:ascii="Times New Roman"/>
                <w:sz w:val="20"/>
              </w:rPr>
            </w:pPr>
          </w:p>
        </w:tc>
      </w:tr>
      <w:tr>
        <w:trPr>
          <w:trHeight w:val="545" w:hRule="atLeast"/>
        </w:trPr>
        <w:tc>
          <w:tcPr>
            <w:tcW w:w="1705" w:type="dxa"/>
          </w:tcPr>
          <w:p>
            <w:pPr>
              <w:pStyle w:val="TableParagraph"/>
              <w:spacing w:before="44"/>
              <w:ind w:left="42" w:right="410"/>
              <w:rPr>
                <w:sz w:val="20"/>
              </w:rPr>
            </w:pPr>
            <w:r>
              <w:rPr>
                <w:sz w:val="20"/>
              </w:rPr>
              <w:t>Mailing Street Address</w:t>
            </w:r>
          </w:p>
        </w:tc>
        <w:tc>
          <w:tcPr>
            <w:tcW w:w="7685" w:type="dxa"/>
          </w:tcPr>
          <w:p>
            <w:pPr>
              <w:pStyle w:val="TableParagraph"/>
              <w:rPr>
                <w:rFonts w:ascii="Times New Roman"/>
                <w:sz w:val="20"/>
              </w:rPr>
            </w:pPr>
          </w:p>
        </w:tc>
      </w:tr>
      <w:tr>
        <w:trPr>
          <w:trHeight w:val="362" w:hRule="atLeast"/>
        </w:trPr>
        <w:tc>
          <w:tcPr>
            <w:tcW w:w="1705" w:type="dxa"/>
          </w:tcPr>
          <w:p>
            <w:pPr>
              <w:pStyle w:val="TableParagraph"/>
              <w:spacing w:before="66"/>
              <w:ind w:left="42"/>
              <w:rPr>
                <w:sz w:val="20"/>
              </w:rPr>
            </w:pPr>
            <w:r>
              <w:rPr>
                <w:sz w:val="20"/>
              </w:rPr>
              <w:t>City, State, Zip</w:t>
            </w:r>
          </w:p>
        </w:tc>
        <w:tc>
          <w:tcPr>
            <w:tcW w:w="7685" w:type="dxa"/>
          </w:tcPr>
          <w:p>
            <w:pPr>
              <w:pStyle w:val="TableParagraph"/>
              <w:rPr>
                <w:rFonts w:ascii="Times New Roman"/>
                <w:sz w:val="20"/>
              </w:rPr>
            </w:pPr>
          </w:p>
        </w:tc>
      </w:tr>
      <w:tr>
        <w:trPr>
          <w:trHeight w:val="545" w:hRule="atLeast"/>
        </w:trPr>
        <w:tc>
          <w:tcPr>
            <w:tcW w:w="1705" w:type="dxa"/>
          </w:tcPr>
          <w:p>
            <w:pPr>
              <w:pStyle w:val="TableParagraph"/>
              <w:spacing w:before="44"/>
              <w:ind w:left="42" w:right="299"/>
              <w:rPr>
                <w:sz w:val="20"/>
              </w:rPr>
            </w:pPr>
            <w:r>
              <w:rPr>
                <w:sz w:val="20"/>
              </w:rPr>
              <w:t>Physical Street Address</w:t>
            </w:r>
          </w:p>
        </w:tc>
        <w:tc>
          <w:tcPr>
            <w:tcW w:w="7685" w:type="dxa"/>
          </w:tcPr>
          <w:p>
            <w:pPr>
              <w:pStyle w:val="TableParagraph"/>
              <w:rPr>
                <w:rFonts w:ascii="Times New Roman"/>
                <w:sz w:val="20"/>
              </w:rPr>
            </w:pPr>
          </w:p>
        </w:tc>
      </w:tr>
      <w:tr>
        <w:trPr>
          <w:trHeight w:val="361" w:hRule="atLeast"/>
        </w:trPr>
        <w:tc>
          <w:tcPr>
            <w:tcW w:w="1705" w:type="dxa"/>
          </w:tcPr>
          <w:p>
            <w:pPr>
              <w:pStyle w:val="TableParagraph"/>
              <w:spacing w:before="66"/>
              <w:ind w:left="42"/>
              <w:rPr>
                <w:sz w:val="20"/>
              </w:rPr>
            </w:pPr>
            <w:r>
              <w:rPr>
                <w:sz w:val="20"/>
              </w:rPr>
              <w:t>City, State, Zip</w:t>
            </w:r>
          </w:p>
        </w:tc>
        <w:tc>
          <w:tcPr>
            <w:tcW w:w="7685" w:type="dxa"/>
          </w:tcPr>
          <w:p>
            <w:pPr>
              <w:pStyle w:val="TableParagraph"/>
              <w:rPr>
                <w:rFonts w:ascii="Times New Roman"/>
                <w:sz w:val="20"/>
              </w:rPr>
            </w:pPr>
          </w:p>
        </w:tc>
      </w:tr>
      <w:tr>
        <w:trPr>
          <w:trHeight w:val="361" w:hRule="atLeast"/>
        </w:trPr>
        <w:tc>
          <w:tcPr>
            <w:tcW w:w="1705" w:type="dxa"/>
          </w:tcPr>
          <w:p>
            <w:pPr>
              <w:pStyle w:val="TableParagraph"/>
              <w:spacing w:before="66"/>
              <w:ind w:left="42"/>
              <w:rPr>
                <w:sz w:val="20"/>
              </w:rPr>
            </w:pPr>
            <w:r>
              <w:rPr>
                <w:sz w:val="20"/>
              </w:rPr>
              <w:t>Phone</w:t>
            </w:r>
          </w:p>
        </w:tc>
        <w:tc>
          <w:tcPr>
            <w:tcW w:w="7685" w:type="dxa"/>
          </w:tcPr>
          <w:p>
            <w:pPr>
              <w:pStyle w:val="TableParagraph"/>
              <w:rPr>
                <w:rFonts w:ascii="Times New Roman"/>
                <w:sz w:val="20"/>
              </w:rPr>
            </w:pPr>
          </w:p>
        </w:tc>
      </w:tr>
      <w:tr>
        <w:trPr>
          <w:trHeight w:val="361" w:hRule="atLeast"/>
        </w:trPr>
        <w:tc>
          <w:tcPr>
            <w:tcW w:w="1705" w:type="dxa"/>
          </w:tcPr>
          <w:p>
            <w:pPr>
              <w:pStyle w:val="TableParagraph"/>
              <w:spacing w:before="66"/>
              <w:ind w:left="42"/>
              <w:rPr>
                <w:sz w:val="20"/>
              </w:rPr>
            </w:pPr>
            <w:r>
              <w:rPr>
                <w:sz w:val="20"/>
              </w:rPr>
              <w:t>Email</w:t>
            </w:r>
          </w:p>
        </w:tc>
        <w:tc>
          <w:tcPr>
            <w:tcW w:w="7685" w:type="dxa"/>
          </w:tcPr>
          <w:p>
            <w:pPr>
              <w:pStyle w:val="TableParagraph"/>
              <w:rPr>
                <w:rFonts w:ascii="Times New Roman"/>
                <w:sz w:val="20"/>
              </w:rPr>
            </w:pPr>
          </w:p>
        </w:tc>
      </w:tr>
      <w:tr>
        <w:trPr>
          <w:trHeight w:val="546" w:hRule="atLeast"/>
        </w:trPr>
        <w:tc>
          <w:tcPr>
            <w:tcW w:w="1705" w:type="dxa"/>
          </w:tcPr>
          <w:p>
            <w:pPr>
              <w:pStyle w:val="TableParagraph"/>
              <w:spacing w:line="235" w:lineRule="auto" w:before="47"/>
              <w:ind w:left="42" w:right="410"/>
              <w:rPr>
                <w:sz w:val="13"/>
              </w:rPr>
            </w:pPr>
            <w:r>
              <w:rPr>
                <w:sz w:val="20"/>
              </w:rPr>
              <w:t>Payment Amount </w:t>
            </w:r>
            <w:hyperlink w:history="true" w:anchor="_bookmark18">
              <w:r>
                <w:rPr>
                  <w:position w:val="7"/>
                  <w:sz w:val="13"/>
                </w:rPr>
                <w:t>1</w:t>
              </w:r>
            </w:hyperlink>
          </w:p>
        </w:tc>
        <w:tc>
          <w:tcPr>
            <w:tcW w:w="7685" w:type="dxa"/>
          </w:tcPr>
          <w:p>
            <w:pPr>
              <w:pStyle w:val="TableParagraph"/>
              <w:spacing w:before="136"/>
              <w:ind w:left="43"/>
              <w:rPr>
                <w:b/>
                <w:sz w:val="24"/>
              </w:rPr>
            </w:pPr>
            <w:r>
              <w:rPr>
                <w:b/>
                <w:sz w:val="24"/>
              </w:rPr>
              <w:t>$</w:t>
            </w:r>
          </w:p>
        </w:tc>
      </w:tr>
    </w:tbl>
    <w:p>
      <w:pPr>
        <w:spacing w:after="0"/>
        <w:rPr>
          <w:sz w:val="24"/>
        </w:rPr>
        <w:sectPr>
          <w:headerReference w:type="default" r:id="rId39"/>
          <w:footerReference w:type="default" r:id="rId40"/>
          <w:pgSz w:w="12240" w:h="15840"/>
          <w:pgMar w:header="801" w:footer="2588" w:top="2480" w:bottom="2780" w:left="1040" w:right="880"/>
        </w:sectPr>
      </w:pPr>
    </w:p>
    <w:p>
      <w:pPr>
        <w:pStyle w:val="BodyText"/>
        <w:spacing w:before="5"/>
        <w:rPr>
          <w:rFonts w:ascii="Arial"/>
          <w:sz w:val="25"/>
        </w:rPr>
      </w:pPr>
    </w:p>
    <w:tbl>
      <w:tblPr>
        <w:tblW w:w="0" w:type="auto"/>
        <w:jc w:val="left"/>
        <w:tblInd w:w="4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1705"/>
        <w:gridCol w:w="450"/>
        <w:gridCol w:w="2444"/>
        <w:gridCol w:w="4790"/>
      </w:tblGrid>
      <w:tr>
        <w:trPr>
          <w:trHeight w:val="1097" w:hRule="atLeast"/>
        </w:trPr>
        <w:tc>
          <w:tcPr>
            <w:tcW w:w="1705"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
              <w:rPr>
                <w:sz w:val="20"/>
              </w:rPr>
            </w:pPr>
          </w:p>
          <w:p>
            <w:pPr>
              <w:pStyle w:val="TableParagraph"/>
              <w:ind w:left="42" w:right="843"/>
              <w:rPr>
                <w:sz w:val="20"/>
              </w:rPr>
            </w:pPr>
            <w:r>
              <w:rPr>
                <w:sz w:val="20"/>
              </w:rPr>
              <w:t>Payment Deadline</w:t>
            </w:r>
          </w:p>
        </w:tc>
        <w:tc>
          <w:tcPr>
            <w:tcW w:w="450" w:type="dxa"/>
          </w:tcPr>
          <w:p>
            <w:pPr>
              <w:pStyle w:val="TableParagraph"/>
              <w:spacing w:before="43"/>
              <w:ind w:left="43"/>
              <w:rPr>
                <w:rFonts w:ascii="Wingdings" w:hAnsi="Wingdings"/>
                <w:sz w:val="32"/>
              </w:rPr>
            </w:pPr>
            <w:r>
              <w:rPr>
                <w:rFonts w:ascii="Wingdings" w:hAnsi="Wingdings"/>
                <w:w w:val="100"/>
                <w:sz w:val="32"/>
              </w:rPr>
              <w:t></w:t>
            </w:r>
          </w:p>
        </w:tc>
        <w:tc>
          <w:tcPr>
            <w:tcW w:w="7234" w:type="dxa"/>
            <w:gridSpan w:val="2"/>
          </w:tcPr>
          <w:p>
            <w:pPr>
              <w:pStyle w:val="TableParagraph"/>
              <w:spacing w:before="43"/>
              <w:ind w:left="43" w:right="757"/>
              <w:rPr>
                <w:sz w:val="24"/>
              </w:rPr>
            </w:pPr>
            <w:r>
              <w:rPr>
                <w:sz w:val="24"/>
              </w:rPr>
              <w:t>Payment shall be made prior to the disbursement of net sale proceeds.</w:t>
            </w:r>
          </w:p>
          <w:p>
            <w:pPr>
              <w:pStyle w:val="TableParagraph"/>
              <w:spacing w:line="235" w:lineRule="auto" w:before="4"/>
              <w:ind w:left="43" w:right="680"/>
              <w:rPr>
                <w:i/>
                <w:sz w:val="13"/>
              </w:rPr>
            </w:pPr>
            <w:r>
              <w:rPr>
                <w:i/>
                <w:sz w:val="20"/>
              </w:rPr>
              <w:t>Owners/parties will receive their share of net sale proceeds only </w:t>
            </w:r>
            <w:r>
              <w:rPr>
                <w:i/>
                <w:sz w:val="20"/>
                <w:u w:val="single"/>
              </w:rPr>
              <w:t>after</w:t>
            </w:r>
            <w:r>
              <w:rPr>
                <w:i/>
                <w:sz w:val="20"/>
              </w:rPr>
              <w:t> this </w:t>
            </w:r>
            <w:r>
              <w:rPr>
                <w:i/>
                <w:sz w:val="20"/>
              </w:rPr>
              <w:t>payment has been made. </w:t>
            </w:r>
            <w:hyperlink w:history="true" w:anchor="_bookmark19">
              <w:r>
                <w:rPr>
                  <w:i/>
                  <w:position w:val="7"/>
                  <w:sz w:val="13"/>
                </w:rPr>
                <w:t>2</w:t>
              </w:r>
            </w:hyperlink>
          </w:p>
        </w:tc>
      </w:tr>
      <w:tr>
        <w:trPr>
          <w:trHeight w:val="574" w:hRule="atLeast"/>
        </w:trPr>
        <w:tc>
          <w:tcPr>
            <w:tcW w:w="1705" w:type="dxa"/>
            <w:vMerge/>
            <w:tcBorders>
              <w:top w:val="nil"/>
            </w:tcBorders>
          </w:tcPr>
          <w:p>
            <w:pPr>
              <w:rPr>
                <w:sz w:val="2"/>
                <w:szCs w:val="2"/>
              </w:rPr>
            </w:pPr>
          </w:p>
        </w:tc>
        <w:tc>
          <w:tcPr>
            <w:tcW w:w="450" w:type="dxa"/>
            <w:vMerge w:val="restart"/>
          </w:tcPr>
          <w:p>
            <w:pPr>
              <w:pStyle w:val="TableParagraph"/>
              <w:spacing w:before="9"/>
              <w:rPr>
                <w:sz w:val="35"/>
              </w:rPr>
            </w:pPr>
          </w:p>
          <w:p>
            <w:pPr>
              <w:pStyle w:val="TableParagraph"/>
              <w:ind w:left="43"/>
              <w:rPr>
                <w:rFonts w:ascii="Wingdings" w:hAnsi="Wingdings"/>
                <w:sz w:val="32"/>
              </w:rPr>
            </w:pPr>
            <w:r>
              <w:rPr>
                <w:rFonts w:ascii="Wingdings" w:hAnsi="Wingdings"/>
                <w:w w:val="100"/>
                <w:sz w:val="32"/>
              </w:rPr>
              <w:t></w:t>
            </w:r>
          </w:p>
        </w:tc>
        <w:tc>
          <w:tcPr>
            <w:tcW w:w="2444" w:type="dxa"/>
            <w:tcBorders>
              <w:bottom w:val="single" w:sz="8" w:space="0" w:color="000000"/>
              <w:right w:val="nil"/>
            </w:tcBorders>
          </w:tcPr>
          <w:p>
            <w:pPr>
              <w:pStyle w:val="TableParagraph"/>
              <w:rPr>
                <w:rFonts w:ascii="Times New Roman"/>
                <w:sz w:val="20"/>
              </w:rPr>
            </w:pPr>
          </w:p>
        </w:tc>
        <w:tc>
          <w:tcPr>
            <w:tcW w:w="4790" w:type="dxa"/>
            <w:tcBorders>
              <w:left w:val="nil"/>
              <w:bottom w:val="nil"/>
            </w:tcBorders>
          </w:tcPr>
          <w:p>
            <w:pPr>
              <w:pStyle w:val="TableParagraph"/>
              <w:spacing w:before="9"/>
              <w:rPr>
                <w:sz w:val="27"/>
              </w:rPr>
            </w:pPr>
          </w:p>
          <w:p>
            <w:pPr>
              <w:pStyle w:val="TableParagraph"/>
              <w:spacing w:line="235" w:lineRule="exact"/>
              <w:ind w:left="73"/>
              <w:rPr>
                <w:sz w:val="24"/>
              </w:rPr>
            </w:pPr>
            <w:r>
              <w:rPr>
                <w:sz w:val="24"/>
              </w:rPr>
              <w:t>(</w:t>
            </w:r>
            <w:r>
              <w:rPr>
                <w:i/>
                <w:sz w:val="24"/>
              </w:rPr>
              <w:t>owner’s name</w:t>
            </w:r>
            <w:r>
              <w:rPr>
                <w:sz w:val="24"/>
              </w:rPr>
              <w:t>) shall make this payment</w:t>
            </w:r>
          </w:p>
        </w:tc>
      </w:tr>
      <w:tr>
        <w:trPr>
          <w:trHeight w:val="1285" w:hRule="atLeast"/>
        </w:trPr>
        <w:tc>
          <w:tcPr>
            <w:tcW w:w="1705" w:type="dxa"/>
            <w:vMerge/>
            <w:tcBorders>
              <w:top w:val="nil"/>
            </w:tcBorders>
          </w:tcPr>
          <w:p>
            <w:pPr>
              <w:rPr>
                <w:sz w:val="2"/>
                <w:szCs w:val="2"/>
              </w:rPr>
            </w:pPr>
          </w:p>
        </w:tc>
        <w:tc>
          <w:tcPr>
            <w:tcW w:w="450" w:type="dxa"/>
            <w:vMerge/>
            <w:tcBorders>
              <w:top w:val="nil"/>
            </w:tcBorders>
          </w:tcPr>
          <w:p>
            <w:pPr>
              <w:rPr>
                <w:sz w:val="2"/>
                <w:szCs w:val="2"/>
              </w:rPr>
            </w:pPr>
          </w:p>
        </w:tc>
        <w:tc>
          <w:tcPr>
            <w:tcW w:w="7234" w:type="dxa"/>
            <w:gridSpan w:val="2"/>
            <w:tcBorders>
              <w:top w:val="nil"/>
            </w:tcBorders>
          </w:tcPr>
          <w:p>
            <w:pPr>
              <w:pStyle w:val="TableParagraph"/>
              <w:tabs>
                <w:tab w:pos="2858" w:val="left" w:leader="none"/>
              </w:tabs>
              <w:ind w:left="43" w:right="548"/>
              <w:rPr>
                <w:sz w:val="24"/>
              </w:rPr>
            </w:pPr>
            <w:r>
              <w:rPr>
                <w:sz w:val="24"/>
              </w:rPr>
              <w:t>within</w:t>
            </w:r>
            <w:r>
              <w:rPr>
                <w:sz w:val="24"/>
                <w:u w:val="single"/>
              </w:rPr>
              <w:t> </w:t>
              <w:tab/>
            </w:r>
            <w:r>
              <w:rPr>
                <w:sz w:val="24"/>
              </w:rPr>
              <w:t>(</w:t>
            </w:r>
            <w:r>
              <w:rPr>
                <w:i/>
                <w:sz w:val="24"/>
              </w:rPr>
              <w:t>days/months</w:t>
            </w:r>
            <w:r>
              <w:rPr>
                <w:sz w:val="24"/>
              </w:rPr>
              <w:t>) of receipt of net sale proceeds.</w:t>
            </w:r>
          </w:p>
          <w:p>
            <w:pPr>
              <w:pStyle w:val="TableParagraph"/>
              <w:spacing w:before="1"/>
              <w:ind w:left="43" w:right="257"/>
              <w:rPr>
                <w:i/>
                <w:sz w:val="20"/>
              </w:rPr>
            </w:pPr>
            <w:r>
              <w:rPr>
                <w:i/>
                <w:sz w:val="20"/>
              </w:rPr>
              <w:t>Owners/parties will each receive their share of net sale proceeds, out of which </w:t>
            </w:r>
            <w:r>
              <w:rPr>
                <w:i/>
                <w:sz w:val="20"/>
              </w:rPr>
              <w:t>this payment must then be made.</w:t>
            </w:r>
          </w:p>
        </w:tc>
      </w:tr>
      <w:tr>
        <w:trPr>
          <w:trHeight w:val="1466" w:hRule="atLeast"/>
        </w:trPr>
        <w:tc>
          <w:tcPr>
            <w:tcW w:w="1705" w:type="dxa"/>
            <w:vMerge/>
            <w:tcBorders>
              <w:top w:val="nil"/>
            </w:tcBorders>
          </w:tcPr>
          <w:p>
            <w:pPr>
              <w:rPr>
                <w:sz w:val="2"/>
                <w:szCs w:val="2"/>
              </w:rPr>
            </w:pPr>
          </w:p>
        </w:tc>
        <w:tc>
          <w:tcPr>
            <w:tcW w:w="450" w:type="dxa"/>
          </w:tcPr>
          <w:p>
            <w:pPr>
              <w:pStyle w:val="TableParagraph"/>
              <w:spacing w:before="43"/>
              <w:ind w:left="43"/>
              <w:rPr>
                <w:rFonts w:ascii="Wingdings" w:hAnsi="Wingdings"/>
                <w:sz w:val="32"/>
              </w:rPr>
            </w:pPr>
            <w:r>
              <w:rPr>
                <w:rFonts w:ascii="Wingdings" w:hAnsi="Wingdings"/>
                <w:w w:val="100"/>
                <w:sz w:val="32"/>
              </w:rPr>
              <w:t></w:t>
            </w:r>
          </w:p>
        </w:tc>
        <w:tc>
          <w:tcPr>
            <w:tcW w:w="7234" w:type="dxa"/>
            <w:gridSpan w:val="2"/>
          </w:tcPr>
          <w:p>
            <w:pPr>
              <w:pStyle w:val="TableParagraph"/>
              <w:spacing w:before="43"/>
              <w:ind w:left="43"/>
              <w:rPr>
                <w:sz w:val="24"/>
              </w:rPr>
            </w:pPr>
            <w:r>
              <w:rPr>
                <w:sz w:val="24"/>
              </w:rPr>
              <w:t>Other:</w:t>
            </w:r>
          </w:p>
        </w:tc>
      </w:tr>
    </w:tbl>
    <w:p>
      <w:pPr>
        <w:pStyle w:val="BodyText"/>
        <w:rPr>
          <w:rFonts w:ascii="Arial"/>
          <w:sz w:val="20"/>
        </w:rPr>
      </w:pPr>
    </w:p>
    <w:p>
      <w:pPr>
        <w:pStyle w:val="BodyText"/>
        <w:rPr>
          <w:rFonts w:ascii="Arial"/>
          <w:sz w:val="28"/>
        </w:rPr>
      </w:pPr>
      <w:bookmarkStart w:name="_bookmark19" w:id="197"/>
      <w:bookmarkEnd w:id="197"/>
      <w:r>
        <w:rPr/>
      </w:r>
      <w:r>
        <w:rPr>
          <w:rFonts w:ascii="Arial"/>
          <w:sz w:val="28"/>
        </w:rPr>
      </w:r>
    </w:p>
    <w:tbl>
      <w:tblPr>
        <w:tblW w:w="0" w:type="auto"/>
        <w:jc w:val="left"/>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5"/>
        <w:gridCol w:w="2880"/>
        <w:gridCol w:w="1710"/>
        <w:gridCol w:w="3150"/>
      </w:tblGrid>
      <w:tr>
        <w:trPr>
          <w:trHeight w:val="516" w:hRule="atLeast"/>
        </w:trPr>
        <w:tc>
          <w:tcPr>
            <w:tcW w:w="4585" w:type="dxa"/>
            <w:gridSpan w:val="2"/>
          </w:tcPr>
          <w:p>
            <w:pPr>
              <w:pStyle w:val="TableParagraph"/>
              <w:rPr>
                <w:sz w:val="21"/>
              </w:rPr>
            </w:pPr>
          </w:p>
          <w:p>
            <w:pPr>
              <w:pStyle w:val="TableParagraph"/>
              <w:spacing w:line="255" w:lineRule="exact"/>
              <w:ind w:left="1799" w:right="1788"/>
              <w:jc w:val="center"/>
              <w:rPr>
                <w:b/>
                <w:sz w:val="24"/>
              </w:rPr>
            </w:pPr>
            <w:r>
              <w:rPr>
                <w:b/>
                <w:sz w:val="24"/>
              </w:rPr>
              <w:t>Owner 1</w:t>
            </w:r>
          </w:p>
        </w:tc>
        <w:tc>
          <w:tcPr>
            <w:tcW w:w="4860" w:type="dxa"/>
            <w:gridSpan w:val="2"/>
          </w:tcPr>
          <w:p>
            <w:pPr>
              <w:pStyle w:val="TableParagraph"/>
              <w:rPr>
                <w:sz w:val="21"/>
              </w:rPr>
            </w:pPr>
          </w:p>
          <w:p>
            <w:pPr>
              <w:pStyle w:val="TableParagraph"/>
              <w:spacing w:line="255" w:lineRule="exact"/>
              <w:ind w:left="1936" w:right="1926"/>
              <w:jc w:val="center"/>
              <w:rPr>
                <w:b/>
                <w:sz w:val="24"/>
              </w:rPr>
            </w:pPr>
            <w:r>
              <w:rPr>
                <w:b/>
                <w:sz w:val="24"/>
              </w:rPr>
              <w:t>Owner 2</w:t>
            </w:r>
          </w:p>
        </w:tc>
      </w:tr>
      <w:tr>
        <w:trPr>
          <w:trHeight w:val="515" w:hRule="atLeast"/>
        </w:trPr>
        <w:tc>
          <w:tcPr>
            <w:tcW w:w="1705" w:type="dxa"/>
          </w:tcPr>
          <w:p>
            <w:pPr>
              <w:pStyle w:val="TableParagraph"/>
              <w:spacing w:before="10"/>
              <w:rPr>
                <w:sz w:val="20"/>
              </w:rPr>
            </w:pPr>
          </w:p>
          <w:p>
            <w:pPr>
              <w:pStyle w:val="TableParagraph"/>
              <w:spacing w:line="255" w:lineRule="exact"/>
              <w:ind w:left="107"/>
              <w:rPr>
                <w:sz w:val="24"/>
              </w:rPr>
            </w:pPr>
            <w:r>
              <w:rPr>
                <w:sz w:val="24"/>
              </w:rPr>
              <w:t>Printed Name</w:t>
            </w:r>
          </w:p>
        </w:tc>
        <w:tc>
          <w:tcPr>
            <w:tcW w:w="2880" w:type="dxa"/>
          </w:tcPr>
          <w:p>
            <w:pPr>
              <w:pStyle w:val="TableParagraph"/>
              <w:rPr>
                <w:rFonts w:ascii="Times New Roman"/>
                <w:sz w:val="20"/>
              </w:rPr>
            </w:pPr>
          </w:p>
        </w:tc>
        <w:tc>
          <w:tcPr>
            <w:tcW w:w="1710" w:type="dxa"/>
          </w:tcPr>
          <w:p>
            <w:pPr>
              <w:pStyle w:val="TableParagraph"/>
              <w:spacing w:before="10"/>
              <w:rPr>
                <w:sz w:val="20"/>
              </w:rPr>
            </w:pPr>
          </w:p>
          <w:p>
            <w:pPr>
              <w:pStyle w:val="TableParagraph"/>
              <w:spacing w:line="255" w:lineRule="exact"/>
              <w:ind w:left="107"/>
              <w:rPr>
                <w:sz w:val="24"/>
              </w:rPr>
            </w:pPr>
            <w:r>
              <w:rPr>
                <w:sz w:val="24"/>
              </w:rPr>
              <w:t>Printed Name</w:t>
            </w:r>
          </w:p>
        </w:tc>
        <w:tc>
          <w:tcPr>
            <w:tcW w:w="3150" w:type="dxa"/>
          </w:tcPr>
          <w:p>
            <w:pPr>
              <w:pStyle w:val="TableParagraph"/>
              <w:rPr>
                <w:rFonts w:ascii="Times New Roman"/>
                <w:sz w:val="20"/>
              </w:rPr>
            </w:pPr>
          </w:p>
        </w:tc>
      </w:tr>
      <w:tr>
        <w:trPr>
          <w:trHeight w:val="515" w:hRule="atLeast"/>
        </w:trPr>
        <w:tc>
          <w:tcPr>
            <w:tcW w:w="1705" w:type="dxa"/>
          </w:tcPr>
          <w:p>
            <w:pPr>
              <w:pStyle w:val="TableParagraph"/>
              <w:spacing w:before="10"/>
              <w:rPr>
                <w:sz w:val="20"/>
              </w:rPr>
            </w:pPr>
          </w:p>
          <w:p>
            <w:pPr>
              <w:pStyle w:val="TableParagraph"/>
              <w:spacing w:line="255" w:lineRule="exact"/>
              <w:ind w:left="107"/>
              <w:rPr>
                <w:sz w:val="24"/>
              </w:rPr>
            </w:pPr>
            <w:r>
              <w:rPr>
                <w:sz w:val="24"/>
              </w:rPr>
              <w:t>Signature</w:t>
            </w:r>
          </w:p>
        </w:tc>
        <w:tc>
          <w:tcPr>
            <w:tcW w:w="2880" w:type="dxa"/>
          </w:tcPr>
          <w:p>
            <w:pPr>
              <w:pStyle w:val="TableParagraph"/>
              <w:rPr>
                <w:rFonts w:ascii="Times New Roman"/>
                <w:sz w:val="20"/>
              </w:rPr>
            </w:pPr>
          </w:p>
        </w:tc>
        <w:tc>
          <w:tcPr>
            <w:tcW w:w="1710" w:type="dxa"/>
          </w:tcPr>
          <w:p>
            <w:pPr>
              <w:pStyle w:val="TableParagraph"/>
              <w:spacing w:before="10"/>
              <w:rPr>
                <w:sz w:val="20"/>
              </w:rPr>
            </w:pPr>
          </w:p>
          <w:p>
            <w:pPr>
              <w:pStyle w:val="TableParagraph"/>
              <w:spacing w:line="255" w:lineRule="exact"/>
              <w:ind w:left="107"/>
              <w:rPr>
                <w:sz w:val="24"/>
              </w:rPr>
            </w:pPr>
            <w:r>
              <w:rPr>
                <w:sz w:val="24"/>
              </w:rPr>
              <w:t>Signature</w:t>
            </w:r>
          </w:p>
        </w:tc>
        <w:tc>
          <w:tcPr>
            <w:tcW w:w="3150" w:type="dxa"/>
          </w:tcPr>
          <w:p>
            <w:pPr>
              <w:pStyle w:val="TableParagraph"/>
              <w:rPr>
                <w:rFonts w:ascii="Times New Roman"/>
                <w:sz w:val="20"/>
              </w:rPr>
            </w:pPr>
          </w:p>
        </w:tc>
      </w:tr>
      <w:tr>
        <w:trPr>
          <w:trHeight w:val="516" w:hRule="atLeast"/>
        </w:trPr>
        <w:tc>
          <w:tcPr>
            <w:tcW w:w="1705" w:type="dxa"/>
          </w:tcPr>
          <w:p>
            <w:pPr>
              <w:pStyle w:val="TableParagraph"/>
              <w:spacing w:before="10"/>
              <w:rPr>
                <w:sz w:val="20"/>
              </w:rPr>
            </w:pPr>
          </w:p>
          <w:p>
            <w:pPr>
              <w:pStyle w:val="TableParagraph"/>
              <w:spacing w:line="257" w:lineRule="exact"/>
              <w:ind w:left="107"/>
              <w:rPr>
                <w:sz w:val="24"/>
              </w:rPr>
            </w:pPr>
            <w:r>
              <w:rPr>
                <w:sz w:val="24"/>
              </w:rPr>
              <w:t>Date</w:t>
            </w:r>
          </w:p>
        </w:tc>
        <w:tc>
          <w:tcPr>
            <w:tcW w:w="2880" w:type="dxa"/>
          </w:tcPr>
          <w:p>
            <w:pPr>
              <w:pStyle w:val="TableParagraph"/>
              <w:rPr>
                <w:rFonts w:ascii="Times New Roman"/>
                <w:sz w:val="20"/>
              </w:rPr>
            </w:pPr>
          </w:p>
        </w:tc>
        <w:tc>
          <w:tcPr>
            <w:tcW w:w="1710" w:type="dxa"/>
          </w:tcPr>
          <w:p>
            <w:pPr>
              <w:pStyle w:val="TableParagraph"/>
              <w:spacing w:before="10"/>
              <w:rPr>
                <w:sz w:val="20"/>
              </w:rPr>
            </w:pPr>
          </w:p>
          <w:p>
            <w:pPr>
              <w:pStyle w:val="TableParagraph"/>
              <w:spacing w:line="257" w:lineRule="exact"/>
              <w:ind w:left="107"/>
              <w:rPr>
                <w:sz w:val="24"/>
              </w:rPr>
            </w:pPr>
            <w:r>
              <w:rPr>
                <w:sz w:val="24"/>
              </w:rPr>
              <w:t>Date</w:t>
            </w:r>
          </w:p>
        </w:tc>
        <w:tc>
          <w:tcPr>
            <w:tcW w:w="3150" w:type="dxa"/>
          </w:tcPr>
          <w:p>
            <w:pPr>
              <w:pStyle w:val="TableParagraph"/>
              <w:rPr>
                <w:rFonts w:ascii="Times New Roman"/>
                <w:sz w:val="20"/>
              </w:rPr>
            </w:pPr>
          </w:p>
        </w:tc>
      </w:tr>
    </w:tbl>
    <w:sectPr>
      <w:headerReference w:type="default" r:id="rId41"/>
      <w:footerReference w:type="default" r:id="rId42"/>
      <w:pgSz w:w="12240" w:h="15840"/>
      <w:pgMar w:header="801" w:footer="2588" w:top="2480" w:bottom="2780" w:left="10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 w:name="Calibri Light">
    <w:altName w:val="Calibri Light"/>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0.899994pt;margin-top:729.36499pt;width:56.9pt;height:13pt;mso-position-horizontal-relative:page;mso-position-vertical-relative:page;z-index:-255088640" type="#_x0000_t202" filled="false" stroked="false">
          <v:textbox inset="0,0,0,0">
            <w:txbxContent>
              <w:p>
                <w:pPr>
                  <w:spacing w:line="244" w:lineRule="exact" w:before="0"/>
                  <w:ind w:left="20" w:right="0" w:firstLine="0"/>
                  <w:jc w:val="left"/>
                  <w:rPr>
                    <w:rFonts w:ascii="Calibri"/>
                    <w:b/>
                    <w:sz w:val="22"/>
                  </w:rPr>
                </w:pPr>
                <w:r>
                  <w:rPr>
                    <w:rFonts w:ascii="Calibri"/>
                    <w:sz w:val="22"/>
                  </w:rPr>
                  <w:t>Page </w:t>
                </w:r>
                <w:r>
                  <w:rPr>
                    <w:rFonts w:ascii="Calibri"/>
                    <w:b/>
                    <w:sz w:val="22"/>
                  </w:rPr>
                  <w:t>1 </w:t>
                </w:r>
                <w:r>
                  <w:rPr>
                    <w:rFonts w:ascii="Calibri"/>
                    <w:sz w:val="22"/>
                  </w:rPr>
                  <w:t>of </w:t>
                </w:r>
                <w:r>
                  <w:rPr>
                    <w:rFonts w:ascii="Calibri"/>
                    <w:b/>
                    <w:sz w:val="22"/>
                  </w:rPr>
                  <w:t>10</w:t>
                </w:r>
              </w:p>
            </w:txbxContent>
          </v:textbox>
          <w10:wrap type="none"/>
        </v:shape>
      </w:pict>
    </w:r>
    <w:r>
      <w:rPr/>
      <w:pict>
        <v:shape style="position:absolute;margin-left:76.400002pt;margin-top:732.36499pt;width:144.65pt;height:39.8pt;mso-position-horizontal-relative:page;mso-position-vertical-relative:page;z-index:-255087616" type="#_x0000_t202" filled="false" stroked="false">
          <v:textbox inset="0,0,0,0">
            <w:txbxContent>
              <w:p>
                <w:pPr>
                  <w:spacing w:line="243" w:lineRule="exact" w:before="0"/>
                  <w:ind w:left="20" w:right="0" w:firstLine="0"/>
                  <w:jc w:val="left"/>
                  <w:rPr>
                    <w:rFonts w:ascii="Calibri"/>
                    <w:i/>
                    <w:sz w:val="22"/>
                  </w:rPr>
                </w:pPr>
                <w:r>
                  <w:rPr>
                    <w:rFonts w:ascii="Calibri"/>
                    <w:i/>
                    <w:sz w:val="22"/>
                  </w:rPr>
                  <w:t>Real Property Division Form and</w:t>
                </w:r>
              </w:p>
              <w:p>
                <w:pPr>
                  <w:spacing w:line="268" w:lineRule="exact" w:before="0"/>
                  <w:ind w:left="20" w:right="0" w:firstLine="0"/>
                  <w:jc w:val="left"/>
                  <w:rPr>
                    <w:rFonts w:ascii="Calibri"/>
                    <w:i/>
                    <w:sz w:val="22"/>
                  </w:rPr>
                </w:pPr>
                <w:r>
                  <w:rPr>
                    <w:rFonts w:ascii="Calibri"/>
                    <w:i/>
                    <w:sz w:val="22"/>
                  </w:rPr>
                  <w:t>Worksheet Instructions</w:t>
                </w:r>
              </w:p>
              <w:p>
                <w:pPr>
                  <w:spacing w:before="0"/>
                  <w:ind w:left="20" w:right="0" w:firstLine="0"/>
                  <w:jc w:val="left"/>
                  <w:rPr>
                    <w:rFonts w:ascii="Calibri"/>
                    <w:i/>
                    <w:sz w:val="22"/>
                  </w:rPr>
                </w:pPr>
                <w:r>
                  <w:rPr>
                    <w:rFonts w:ascii="Calibri"/>
                    <w:i/>
                    <w:sz w:val="22"/>
                  </w:rPr>
                  <w:t>WSBA LLLT Board (9/18/2023)</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5053824" from="72pt,652.919983pt" to="216pt,652.919983pt" stroked="true" strokeweight=".6pt" strokecolor="#000000">
          <v:stroke dashstyle="solid"/>
          <w10:wrap type="none"/>
        </v:line>
      </w:pict>
    </w:r>
    <w:r>
      <w:rPr/>
      <w:pict>
        <v:shape style="position:absolute;margin-left:71pt;margin-top:657.219055pt;width:446.6pt;height:25.45pt;mso-position-horizontal-relative:page;mso-position-vertical-relative:page;z-index:-255052800" type="#_x0000_t202" filled="false" stroked="false">
          <v:textbox inset="0,0,0,0">
            <w:txbxContent>
              <w:p>
                <w:pPr>
                  <w:spacing w:before="20"/>
                  <w:ind w:left="20" w:right="16" w:hanging="1"/>
                  <w:jc w:val="left"/>
                  <w:rPr>
                    <w:rFonts w:ascii="Cambria"/>
                    <w:sz w:val="20"/>
                  </w:rPr>
                </w:pPr>
                <w:r>
                  <w:rPr>
                    <w:rFonts w:ascii="Cambria"/>
                    <w:position w:val="5"/>
                    <w:sz w:val="13"/>
                  </w:rPr>
                  <w:t>1 </w:t>
                </w:r>
                <w:r>
                  <w:rPr>
                    <w:rFonts w:ascii="Cambria"/>
                    <w:sz w:val="20"/>
                  </w:rPr>
                  <w:t>Payment amount may be the entire outstanding balance or may be a certain dollar amount; use specific dollar amounts whenever possible.</w:t>
                </w:r>
              </w:p>
            </w:txbxContent>
          </v:textbox>
          <w10:wrap type="none"/>
        </v:shape>
      </w:pict>
    </w:r>
    <w:r>
      <w:rPr/>
      <w:pict>
        <v:shape style="position:absolute;margin-left:76.400002pt;margin-top:705.055908pt;width:182.65pt;height:29.35pt;mso-position-horizontal-relative:page;mso-position-vertical-relative:page;z-index:-255051776" type="#_x0000_t202" filled="false" stroked="false">
          <v:textbox inset="0,0,0,0">
            <w:txbxContent>
              <w:p>
                <w:pPr>
                  <w:spacing w:line="184" w:lineRule="exact" w:before="14"/>
                  <w:ind w:left="20" w:right="0" w:firstLine="0"/>
                  <w:jc w:val="left"/>
                  <w:rPr>
                    <w:rFonts w:ascii="Arial"/>
                    <w:sz w:val="16"/>
                  </w:rPr>
                </w:pPr>
                <w:r>
                  <w:rPr>
                    <w:rFonts w:ascii="Arial"/>
                    <w:sz w:val="16"/>
                  </w:rPr>
                  <w:t>APR 28, Regulation 2B, 2(b)</w:t>
                </w:r>
              </w:p>
              <w:p>
                <w:pPr>
                  <w:spacing w:before="0"/>
                  <w:ind w:left="20" w:right="0" w:firstLine="0"/>
                  <w:jc w:val="left"/>
                  <w:rPr>
                    <w:rFonts w:ascii="Arial"/>
                    <w:sz w:val="16"/>
                  </w:rPr>
                </w:pPr>
                <w:r>
                  <w:rPr>
                    <w:rFonts w:ascii="Arial"/>
                    <w:sz w:val="15"/>
                  </w:rPr>
                  <w:t>Limited License Legal Technician Board </w:t>
                </w:r>
                <w:r>
                  <w:rPr>
                    <w:rFonts w:ascii="Arial"/>
                    <w:sz w:val="16"/>
                  </w:rPr>
                  <w:t>(09/18/2023)</w:t>
                </w:r>
              </w:p>
              <w:p>
                <w:pPr>
                  <w:spacing w:before="1"/>
                  <w:ind w:left="20" w:right="0" w:firstLine="0"/>
                  <w:jc w:val="left"/>
                  <w:rPr>
                    <w:rFonts w:ascii="Arial"/>
                    <w:i/>
                    <w:sz w:val="16"/>
                  </w:rPr>
                </w:pPr>
                <w:r>
                  <w:rPr>
                    <w:rFonts w:ascii="Arial"/>
                    <w:i/>
                    <w:sz w:val="16"/>
                  </w:rPr>
                  <w:t>Not to be construed as legal advice</w:t>
                </w:r>
              </w:p>
            </w:txbxContent>
          </v:textbox>
          <w10:wrap type="none"/>
        </v:shape>
      </w:pict>
    </w:r>
    <w:r>
      <w:rPr/>
      <w:pict>
        <v:shape style="position:absolute;margin-left:280.940002pt;margin-top:705.055908pt;width:117.05pt;height:38.550pt;mso-position-horizontal-relative:page;mso-position-vertical-relative:page;z-index:-255050752" type="#_x0000_t202" filled="false" stroked="false">
          <v:textbox inset="0,0,0,0">
            <w:txbxContent>
              <w:p>
                <w:pPr>
                  <w:spacing w:before="14"/>
                  <w:ind w:left="380" w:right="374" w:firstLine="0"/>
                  <w:jc w:val="center"/>
                  <w:rPr>
                    <w:rFonts w:ascii="Arial"/>
                    <w:sz w:val="16"/>
                  </w:rPr>
                </w:pPr>
                <w:r>
                  <w:rPr>
                    <w:rFonts w:ascii="Arial"/>
                    <w:sz w:val="16"/>
                  </w:rPr>
                  <w:t>Real Property Division Schedule E</w:t>
                </w:r>
              </w:p>
              <w:p>
                <w:pPr>
                  <w:spacing w:before="1"/>
                  <w:ind w:left="19" w:right="18" w:firstLine="0"/>
                  <w:jc w:val="center"/>
                  <w:rPr>
                    <w:rFonts w:ascii="Arial"/>
                    <w:sz w:val="16"/>
                  </w:rPr>
                </w:pPr>
                <w:r>
                  <w:rPr>
                    <w:rFonts w:ascii="Arial"/>
                    <w:sz w:val="16"/>
                  </w:rPr>
                  <w:t>Required Creditor Payment from Sale Proceeds</w:t>
                </w:r>
              </w:p>
            </w:txbxContent>
          </v:textbox>
          <w10:wrap type="none"/>
        </v:shape>
      </w:pict>
    </w:r>
    <w:r>
      <w:rPr/>
      <w:pict>
        <v:shape style="position:absolute;margin-left:418.160004pt;margin-top:705.055908pt;width:42.9pt;height:10.95pt;mso-position-horizontal-relative:page;mso-position-vertical-relative:page;z-index:-255049728" type="#_x0000_t202" filled="false" stroked="false">
          <v:textbox inset="0,0,0,0">
            <w:txbxContent>
              <w:p>
                <w:pPr>
                  <w:spacing w:before="14"/>
                  <w:ind w:left="20" w:right="0" w:firstLine="0"/>
                  <w:jc w:val="left"/>
                  <w:rPr>
                    <w:rFonts w:ascii="Arial"/>
                    <w:b/>
                    <w:sz w:val="16"/>
                  </w:rPr>
                </w:pPr>
                <w:r>
                  <w:rPr>
                    <w:rFonts w:ascii="Arial"/>
                    <w:sz w:val="16"/>
                  </w:rPr>
                  <w:t>Page </w:t>
                </w:r>
                <w:r>
                  <w:rPr>
                    <w:rFonts w:ascii="Arial"/>
                    <w:b/>
                    <w:sz w:val="16"/>
                  </w:rPr>
                  <w:t>1 </w:t>
                </w:r>
                <w:r>
                  <w:rPr>
                    <w:rFonts w:ascii="Arial"/>
                    <w:sz w:val="16"/>
                  </w:rPr>
                  <w:t>of </w:t>
                </w:r>
                <w:r>
                  <w:rPr>
                    <w:rFonts w:ascii="Arial"/>
                    <w:b/>
                    <w:sz w:val="16"/>
                  </w:rPr>
                  <w:t>2</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5047680" from="72pt,652.919983pt" to="216pt,652.919983pt" stroked="true" strokeweight=".6pt" strokecolor="#000000">
          <v:stroke dashstyle="solid"/>
          <w10:wrap type="none"/>
        </v:line>
      </w:pict>
    </w:r>
    <w:r>
      <w:rPr/>
      <w:pict>
        <v:shape style="position:absolute;margin-left:71pt;margin-top:657.219055pt;width:451.35pt;height:25.45pt;mso-position-horizontal-relative:page;mso-position-vertical-relative:page;z-index:-255046656" type="#_x0000_t202" filled="false" stroked="false">
          <v:textbox inset="0,0,0,0">
            <w:txbxContent>
              <w:p>
                <w:pPr>
                  <w:spacing w:before="20"/>
                  <w:ind w:left="20" w:right="14" w:hanging="1"/>
                  <w:jc w:val="left"/>
                  <w:rPr>
                    <w:rFonts w:ascii="Cambria"/>
                    <w:sz w:val="20"/>
                  </w:rPr>
                </w:pPr>
                <w:r>
                  <w:rPr>
                    <w:rFonts w:ascii="Cambria"/>
                    <w:position w:val="5"/>
                    <w:sz w:val="13"/>
                  </w:rPr>
                  <w:t>2 </w:t>
                </w:r>
                <w:r>
                  <w:rPr>
                    <w:rFonts w:ascii="Cambria"/>
                    <w:sz w:val="20"/>
                  </w:rPr>
                  <w:t>All payments to be made prior to the disbursement of net sale proceeds to the owners/parties should be included in escrow closing instructions.</w:t>
                </w:r>
              </w:p>
            </w:txbxContent>
          </v:textbox>
          <w10:wrap type="none"/>
        </v:shape>
      </w:pict>
    </w:r>
    <w:r>
      <w:rPr/>
      <w:pict>
        <v:shape style="position:absolute;margin-left:76.400002pt;margin-top:705.055908pt;width:182.65pt;height:29.35pt;mso-position-horizontal-relative:page;mso-position-vertical-relative:page;z-index:-255045632" type="#_x0000_t202" filled="false" stroked="false">
          <v:textbox inset="0,0,0,0">
            <w:txbxContent>
              <w:p>
                <w:pPr>
                  <w:spacing w:line="184" w:lineRule="exact" w:before="14"/>
                  <w:ind w:left="20" w:right="0" w:firstLine="0"/>
                  <w:jc w:val="left"/>
                  <w:rPr>
                    <w:rFonts w:ascii="Arial"/>
                    <w:sz w:val="16"/>
                  </w:rPr>
                </w:pPr>
                <w:r>
                  <w:rPr>
                    <w:rFonts w:ascii="Arial"/>
                    <w:sz w:val="16"/>
                  </w:rPr>
                  <w:t>APR 28, Regulation 2B, 2(b)</w:t>
                </w:r>
              </w:p>
              <w:p>
                <w:pPr>
                  <w:spacing w:before="0"/>
                  <w:ind w:left="20" w:right="0" w:firstLine="0"/>
                  <w:jc w:val="left"/>
                  <w:rPr>
                    <w:rFonts w:ascii="Arial"/>
                    <w:sz w:val="16"/>
                  </w:rPr>
                </w:pPr>
                <w:r>
                  <w:rPr>
                    <w:rFonts w:ascii="Arial"/>
                    <w:sz w:val="15"/>
                  </w:rPr>
                  <w:t>Limited License Legal Technician Board </w:t>
                </w:r>
                <w:r>
                  <w:rPr>
                    <w:rFonts w:ascii="Arial"/>
                    <w:sz w:val="16"/>
                  </w:rPr>
                  <w:t>(09/18/2023)</w:t>
                </w:r>
              </w:p>
              <w:p>
                <w:pPr>
                  <w:spacing w:before="1"/>
                  <w:ind w:left="20" w:right="0" w:firstLine="0"/>
                  <w:jc w:val="left"/>
                  <w:rPr>
                    <w:rFonts w:ascii="Arial"/>
                    <w:i/>
                    <w:sz w:val="16"/>
                  </w:rPr>
                </w:pPr>
                <w:r>
                  <w:rPr>
                    <w:rFonts w:ascii="Arial"/>
                    <w:i/>
                    <w:sz w:val="16"/>
                  </w:rPr>
                  <w:t>Not to be construed as legal advice</w:t>
                </w:r>
              </w:p>
            </w:txbxContent>
          </v:textbox>
          <w10:wrap type="none"/>
        </v:shape>
      </w:pict>
    </w:r>
    <w:r>
      <w:rPr/>
      <w:pict>
        <v:shape style="position:absolute;margin-left:280.940002pt;margin-top:705.055908pt;width:117.05pt;height:38.550pt;mso-position-horizontal-relative:page;mso-position-vertical-relative:page;z-index:-255044608" type="#_x0000_t202" filled="false" stroked="false">
          <v:textbox inset="0,0,0,0">
            <w:txbxContent>
              <w:p>
                <w:pPr>
                  <w:spacing w:before="14"/>
                  <w:ind w:left="380" w:right="374" w:firstLine="0"/>
                  <w:jc w:val="center"/>
                  <w:rPr>
                    <w:rFonts w:ascii="Arial"/>
                    <w:sz w:val="16"/>
                  </w:rPr>
                </w:pPr>
                <w:r>
                  <w:rPr>
                    <w:rFonts w:ascii="Arial"/>
                    <w:sz w:val="16"/>
                  </w:rPr>
                  <w:t>Real Property Division Schedule E</w:t>
                </w:r>
              </w:p>
              <w:p>
                <w:pPr>
                  <w:spacing w:before="1"/>
                  <w:ind w:left="19" w:right="18" w:firstLine="0"/>
                  <w:jc w:val="center"/>
                  <w:rPr>
                    <w:rFonts w:ascii="Arial"/>
                    <w:sz w:val="16"/>
                  </w:rPr>
                </w:pPr>
                <w:r>
                  <w:rPr>
                    <w:rFonts w:ascii="Arial"/>
                    <w:sz w:val="16"/>
                  </w:rPr>
                  <w:t>Required Creditor Payment from Sale Proceeds</w:t>
                </w:r>
              </w:p>
            </w:txbxContent>
          </v:textbox>
          <w10:wrap type="none"/>
        </v:shape>
      </w:pict>
    </w:r>
    <w:r>
      <w:rPr/>
      <w:pict>
        <v:shape style="position:absolute;margin-left:418.160004pt;margin-top:705.055908pt;width:42.9pt;height:10.95pt;mso-position-horizontal-relative:page;mso-position-vertical-relative:page;z-index:-255043584" type="#_x0000_t202" filled="false" stroked="false">
          <v:textbox inset="0,0,0,0">
            <w:txbxContent>
              <w:p>
                <w:pPr>
                  <w:spacing w:before="14"/>
                  <w:ind w:left="20" w:right="0" w:firstLine="0"/>
                  <w:jc w:val="left"/>
                  <w:rPr>
                    <w:rFonts w:ascii="Arial"/>
                    <w:b/>
                    <w:sz w:val="16"/>
                  </w:rPr>
                </w:pPr>
                <w:r>
                  <w:rPr>
                    <w:rFonts w:ascii="Arial"/>
                    <w:sz w:val="16"/>
                  </w:rPr>
                  <w:t>Page </w:t>
                </w:r>
                <w:r>
                  <w:rPr>
                    <w:rFonts w:ascii="Arial"/>
                    <w:b/>
                    <w:sz w:val="16"/>
                  </w:rPr>
                  <w:t>2 </w:t>
                </w:r>
                <w:r>
                  <w:rPr>
                    <w:rFonts w:ascii="Arial"/>
                    <w:sz w:val="16"/>
                  </w:rPr>
                  <w:t>of </w:t>
                </w:r>
                <w:r>
                  <w:rPr>
                    <w:rFonts w:ascii="Arial"/>
                    <w:b/>
                    <w:sz w:val="16"/>
                  </w:rPr>
                  <w:t>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0.899994pt;margin-top:729.36499pt;width:56.9pt;height:13pt;mso-position-horizontal-relative:page;mso-position-vertical-relative:page;z-index:-255085568" type="#_x0000_t202" filled="false" stroked="false">
          <v:textbox inset="0,0,0,0">
            <w:txbxContent>
              <w:p>
                <w:pPr>
                  <w:spacing w:line="244" w:lineRule="exact" w:before="0"/>
                  <w:ind w:left="20" w:right="0" w:firstLine="0"/>
                  <w:jc w:val="left"/>
                  <w:rPr>
                    <w:rFonts w:ascii="Calibri"/>
                    <w:b/>
                    <w:sz w:val="22"/>
                  </w:rPr>
                </w:pPr>
                <w:r>
                  <w:rPr>
                    <w:rFonts w:ascii="Calibri"/>
                    <w:sz w:val="22"/>
                  </w:rPr>
                  <w:t>Page </w:t>
                </w:r>
                <w:r>
                  <w:rPr/>
                  <w:fldChar w:fldCharType="begin"/>
                </w:r>
                <w:r>
                  <w:rPr>
                    <w:rFonts w:ascii="Calibri"/>
                    <w:b/>
                    <w:sz w:val="22"/>
                  </w:rPr>
                  <w:instrText> PAGE </w:instrText>
                </w:r>
                <w:r>
                  <w:rPr/>
                  <w:fldChar w:fldCharType="separate"/>
                </w:r>
                <w:r>
                  <w:rPr/>
                  <w:t>2</w:t>
                </w:r>
                <w:r>
                  <w:rPr/>
                  <w:fldChar w:fldCharType="end"/>
                </w:r>
                <w:r>
                  <w:rPr>
                    <w:rFonts w:ascii="Calibri"/>
                    <w:b/>
                    <w:sz w:val="22"/>
                  </w:rPr>
                  <w:t> </w:t>
                </w:r>
                <w:r>
                  <w:rPr>
                    <w:rFonts w:ascii="Calibri"/>
                    <w:sz w:val="22"/>
                  </w:rPr>
                  <w:t>of </w:t>
                </w:r>
                <w:r>
                  <w:rPr>
                    <w:rFonts w:ascii="Calibri"/>
                    <w:b/>
                    <w:sz w:val="22"/>
                  </w:rPr>
                  <w:t>10</w:t>
                </w:r>
              </w:p>
            </w:txbxContent>
          </v:textbox>
          <w10:wrap type="none"/>
        </v:shape>
      </w:pict>
    </w:r>
    <w:r>
      <w:rPr/>
      <w:pict>
        <v:shape style="position:absolute;margin-left:76.400002pt;margin-top:732.36499pt;width:144.65pt;height:39.8pt;mso-position-horizontal-relative:page;mso-position-vertical-relative:page;z-index:-255084544" type="#_x0000_t202" filled="false" stroked="false">
          <v:textbox inset="0,0,0,0">
            <w:txbxContent>
              <w:p>
                <w:pPr>
                  <w:spacing w:line="243" w:lineRule="exact" w:before="0"/>
                  <w:ind w:left="20" w:right="0" w:firstLine="0"/>
                  <w:jc w:val="left"/>
                  <w:rPr>
                    <w:rFonts w:ascii="Calibri"/>
                    <w:i/>
                    <w:sz w:val="22"/>
                  </w:rPr>
                </w:pPr>
                <w:r>
                  <w:rPr>
                    <w:rFonts w:ascii="Calibri"/>
                    <w:i/>
                    <w:sz w:val="22"/>
                  </w:rPr>
                  <w:t>Real Property Division Form and</w:t>
                </w:r>
              </w:p>
              <w:p>
                <w:pPr>
                  <w:spacing w:line="268" w:lineRule="exact" w:before="0"/>
                  <w:ind w:left="20" w:right="0" w:firstLine="0"/>
                  <w:jc w:val="left"/>
                  <w:rPr>
                    <w:rFonts w:ascii="Calibri"/>
                    <w:i/>
                    <w:sz w:val="22"/>
                  </w:rPr>
                </w:pPr>
                <w:r>
                  <w:rPr>
                    <w:rFonts w:ascii="Calibri"/>
                    <w:i/>
                    <w:sz w:val="22"/>
                  </w:rPr>
                  <w:t>Worksheet Instructions</w:t>
                </w:r>
              </w:p>
              <w:p>
                <w:pPr>
                  <w:spacing w:before="0"/>
                  <w:ind w:left="20" w:right="0" w:firstLine="0"/>
                  <w:jc w:val="left"/>
                  <w:rPr>
                    <w:rFonts w:ascii="Calibri"/>
                    <w:i/>
                    <w:sz w:val="22"/>
                  </w:rPr>
                </w:pPr>
                <w:r>
                  <w:rPr>
                    <w:rFonts w:ascii="Calibri"/>
                    <w:i/>
                    <w:sz w:val="22"/>
                  </w:rPr>
                  <w:t>WSBA LLLT Board (9/18/2023)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0.899994pt;margin-top:700.565002pt;width:62.5pt;height:13pt;mso-position-horizontal-relative:page;mso-position-vertical-relative:page;z-index:-255082496" type="#_x0000_t202" filled="false" stroked="false">
          <v:textbox inset="0,0,0,0">
            <w:txbxContent>
              <w:p>
                <w:pPr>
                  <w:spacing w:line="244" w:lineRule="exact" w:before="0"/>
                  <w:ind w:left="20" w:right="0" w:firstLine="0"/>
                  <w:jc w:val="left"/>
                  <w:rPr>
                    <w:rFonts w:ascii="Calibri"/>
                    <w:b/>
                    <w:sz w:val="22"/>
                  </w:rPr>
                </w:pPr>
                <w:r>
                  <w:rPr>
                    <w:rFonts w:ascii="Calibri"/>
                    <w:sz w:val="22"/>
                  </w:rPr>
                  <w:t>Page </w:t>
                </w:r>
                <w:r>
                  <w:rPr/>
                  <w:fldChar w:fldCharType="begin"/>
                </w:r>
                <w:r>
                  <w:rPr>
                    <w:rFonts w:ascii="Calibri"/>
                    <w:b/>
                    <w:sz w:val="22"/>
                  </w:rPr>
                  <w:instrText> PAGE </w:instrText>
                </w:r>
                <w:r>
                  <w:rPr/>
                  <w:fldChar w:fldCharType="separate"/>
                </w:r>
                <w:r>
                  <w:rPr/>
                  <w:t>10</w:t>
                </w:r>
                <w:r>
                  <w:rPr/>
                  <w:fldChar w:fldCharType="end"/>
                </w:r>
                <w:r>
                  <w:rPr>
                    <w:rFonts w:ascii="Calibri"/>
                    <w:b/>
                    <w:sz w:val="22"/>
                  </w:rPr>
                  <w:t> </w:t>
                </w:r>
                <w:r>
                  <w:rPr>
                    <w:rFonts w:ascii="Calibri"/>
                    <w:sz w:val="22"/>
                  </w:rPr>
                  <w:t>of </w:t>
                </w:r>
                <w:r>
                  <w:rPr>
                    <w:rFonts w:ascii="Calibri"/>
                    <w:b/>
                    <w:sz w:val="22"/>
                  </w:rPr>
                  <w:t>10</w:t>
                </w:r>
              </w:p>
            </w:txbxContent>
          </v:textbox>
          <w10:wrap type="none"/>
        </v:shape>
      </w:pict>
    </w:r>
    <w:r>
      <w:rPr/>
      <w:pict>
        <v:shape style="position:absolute;margin-left:76.400002pt;margin-top:703.565002pt;width:144.65pt;height:39.8pt;mso-position-horizontal-relative:page;mso-position-vertical-relative:page;z-index:-255081472" type="#_x0000_t202" filled="false" stroked="false">
          <v:textbox inset="0,0,0,0">
            <w:txbxContent>
              <w:p>
                <w:pPr>
                  <w:spacing w:line="243" w:lineRule="exact" w:before="0"/>
                  <w:ind w:left="20" w:right="0" w:firstLine="0"/>
                  <w:jc w:val="left"/>
                  <w:rPr>
                    <w:rFonts w:ascii="Calibri"/>
                    <w:i/>
                    <w:sz w:val="22"/>
                  </w:rPr>
                </w:pPr>
                <w:r>
                  <w:rPr>
                    <w:rFonts w:ascii="Calibri"/>
                    <w:i/>
                    <w:sz w:val="22"/>
                  </w:rPr>
                  <w:t>Real Property Division Form and</w:t>
                </w:r>
              </w:p>
              <w:p>
                <w:pPr>
                  <w:spacing w:line="268" w:lineRule="exact" w:before="0"/>
                  <w:ind w:left="20" w:right="0" w:firstLine="0"/>
                  <w:jc w:val="left"/>
                  <w:rPr>
                    <w:rFonts w:ascii="Calibri"/>
                    <w:i/>
                    <w:sz w:val="22"/>
                  </w:rPr>
                </w:pPr>
                <w:r>
                  <w:rPr>
                    <w:rFonts w:ascii="Calibri"/>
                    <w:i/>
                    <w:sz w:val="22"/>
                  </w:rPr>
                  <w:t>Worksheet Instructions</w:t>
                </w:r>
              </w:p>
              <w:p>
                <w:pPr>
                  <w:spacing w:before="0"/>
                  <w:ind w:left="20" w:right="0" w:firstLine="0"/>
                  <w:jc w:val="left"/>
                  <w:rPr>
                    <w:rFonts w:ascii="Calibri"/>
                    <w:i/>
                    <w:sz w:val="22"/>
                  </w:rPr>
                </w:pPr>
                <w:r>
                  <w:rPr>
                    <w:rFonts w:ascii="Calibri"/>
                    <w:i/>
                    <w:sz w:val="22"/>
                  </w:rPr>
                  <w:t>WSBA LLLT Board (9/18/2023)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400002pt;margin-top:728.035889pt;width:182.5pt;height:29.3pt;mso-position-horizontal-relative:page;mso-position-vertical-relative:page;z-index:-255079424" type="#_x0000_t202" filled="false" stroked="false">
          <v:textbox inset="0,0,0,0">
            <w:txbxContent>
              <w:p>
                <w:pPr>
                  <w:spacing w:line="184" w:lineRule="exact" w:before="14"/>
                  <w:ind w:left="20" w:right="0" w:firstLine="0"/>
                  <w:jc w:val="left"/>
                  <w:rPr>
                    <w:rFonts w:ascii="Arial"/>
                    <w:sz w:val="16"/>
                  </w:rPr>
                </w:pPr>
                <w:r>
                  <w:rPr>
                    <w:rFonts w:ascii="Arial"/>
                    <w:sz w:val="16"/>
                  </w:rPr>
                  <w:t>APR 28, Regulation 2B, 2(b)</w:t>
                </w:r>
              </w:p>
              <w:p>
                <w:pPr>
                  <w:spacing w:line="184" w:lineRule="exact" w:before="0"/>
                  <w:ind w:left="20" w:right="0" w:firstLine="0"/>
                  <w:jc w:val="left"/>
                  <w:rPr>
                    <w:rFonts w:ascii="Arial"/>
                    <w:sz w:val="16"/>
                  </w:rPr>
                </w:pPr>
                <w:r>
                  <w:rPr>
                    <w:rFonts w:ascii="Arial"/>
                    <w:sz w:val="15"/>
                  </w:rPr>
                  <w:t>Limited License Legal Technician Board </w:t>
                </w:r>
                <w:r>
                  <w:rPr>
                    <w:rFonts w:ascii="Arial"/>
                    <w:sz w:val="16"/>
                  </w:rPr>
                  <w:t>(09/18/2023)</w:t>
                </w:r>
              </w:p>
              <w:p>
                <w:pPr>
                  <w:spacing w:before="0"/>
                  <w:ind w:left="20" w:right="0" w:firstLine="0"/>
                  <w:jc w:val="left"/>
                  <w:rPr>
                    <w:rFonts w:ascii="Arial"/>
                    <w:i/>
                    <w:sz w:val="16"/>
                  </w:rPr>
                </w:pPr>
                <w:r>
                  <w:rPr>
                    <w:rFonts w:ascii="Arial"/>
                    <w:i/>
                    <w:sz w:val="16"/>
                  </w:rPr>
                  <w:t>Not to be construed as legal advice</w:t>
                </w:r>
              </w:p>
            </w:txbxContent>
          </v:textbox>
          <w10:wrap type="none"/>
        </v:shape>
      </w:pict>
    </w:r>
    <w:r>
      <w:rPr/>
      <w:pict>
        <v:shape style="position:absolute;margin-left:298.940002pt;margin-top:728.035889pt;width:81.2pt;height:10.95pt;mso-position-horizontal-relative:page;mso-position-vertical-relative:page;z-index:-255078400" type="#_x0000_t202" filled="false" stroked="false">
          <v:textbox inset="0,0,0,0">
            <w:txbxContent>
              <w:p>
                <w:pPr>
                  <w:spacing w:before="14"/>
                  <w:ind w:left="20" w:right="0" w:firstLine="0"/>
                  <w:jc w:val="left"/>
                  <w:rPr>
                    <w:rFonts w:ascii="Arial"/>
                    <w:sz w:val="16"/>
                  </w:rPr>
                </w:pPr>
                <w:r>
                  <w:rPr>
                    <w:rFonts w:ascii="Arial"/>
                    <w:sz w:val="16"/>
                  </w:rPr>
                  <w:t>Real Property Division</w:t>
                </w:r>
              </w:p>
            </w:txbxContent>
          </v:textbox>
          <w10:wrap type="none"/>
        </v:shape>
      </w:pict>
    </w:r>
    <w:r>
      <w:rPr/>
      <w:pict>
        <v:shape style="position:absolute;margin-left:483.320007pt;margin-top:728.035889pt;width:51.75pt;height:10.95pt;mso-position-horizontal-relative:page;mso-position-vertical-relative:page;z-index:-255077376" type="#_x0000_t202" filled="false" stroked="false">
          <v:textbox inset="0,0,0,0">
            <w:txbxContent>
              <w:p>
                <w:pPr>
                  <w:spacing w:before="14"/>
                  <w:ind w:left="20" w:right="0" w:firstLine="0"/>
                  <w:jc w:val="left"/>
                  <w:rPr>
                    <w:rFonts w:ascii="Arial"/>
                    <w:b/>
                    <w:sz w:val="16"/>
                  </w:rPr>
                </w:pPr>
                <w:r>
                  <w:rPr>
                    <w:rFonts w:ascii="Arial"/>
                    <w:sz w:val="16"/>
                  </w:rPr>
                  <w:t>Page </w:t>
                </w:r>
                <w:r>
                  <w:rPr/>
                  <w:fldChar w:fldCharType="begin"/>
                </w:r>
                <w:r>
                  <w:rPr>
                    <w:rFonts w:ascii="Arial"/>
                    <w:b/>
                    <w:sz w:val="16"/>
                  </w:rPr>
                  <w:instrText> PAGE </w:instrText>
                </w:r>
                <w:r>
                  <w:rPr/>
                  <w:fldChar w:fldCharType="separate"/>
                </w:r>
                <w:r>
                  <w:rPr/>
                  <w:t>10</w:t>
                </w:r>
                <w:r>
                  <w:rPr/>
                  <w:fldChar w:fldCharType="end"/>
                </w:r>
                <w:r>
                  <w:rPr>
                    <w:rFonts w:ascii="Arial"/>
                    <w:b/>
                    <w:sz w:val="16"/>
                  </w:rPr>
                  <w:t> </w:t>
                </w:r>
                <w:r>
                  <w:rPr>
                    <w:rFonts w:ascii="Arial"/>
                    <w:sz w:val="16"/>
                  </w:rPr>
                  <w:t>of </w:t>
                </w:r>
                <w:r>
                  <w:rPr>
                    <w:rFonts w:ascii="Arial"/>
                    <w:b/>
                    <w:sz w:val="16"/>
                  </w:rPr>
                  <w:t>10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400002pt;margin-top:714.235901pt;width:182.65pt;height:29.35pt;mso-position-horizontal-relative:page;mso-position-vertical-relative:page;z-index:-255075328" type="#_x0000_t202" filled="false" stroked="false">
          <v:textbox inset="0,0,0,0">
            <w:txbxContent>
              <w:p>
                <w:pPr>
                  <w:spacing w:before="14"/>
                  <w:ind w:left="20" w:right="0" w:firstLine="0"/>
                  <w:jc w:val="left"/>
                  <w:rPr>
                    <w:rFonts w:ascii="Arial"/>
                    <w:sz w:val="16"/>
                  </w:rPr>
                </w:pPr>
                <w:r>
                  <w:rPr>
                    <w:rFonts w:ascii="Arial"/>
                    <w:sz w:val="16"/>
                  </w:rPr>
                  <w:t>APR 28, Regulation 2B, 2(b)</w:t>
                </w:r>
              </w:p>
              <w:p>
                <w:pPr>
                  <w:spacing w:line="184" w:lineRule="exact" w:before="1"/>
                  <w:ind w:left="20" w:right="0" w:firstLine="0"/>
                  <w:jc w:val="left"/>
                  <w:rPr>
                    <w:rFonts w:ascii="Arial"/>
                    <w:sz w:val="16"/>
                  </w:rPr>
                </w:pPr>
                <w:r>
                  <w:rPr>
                    <w:rFonts w:ascii="Arial"/>
                    <w:sz w:val="15"/>
                  </w:rPr>
                  <w:t>Limited License Legal Technician Board </w:t>
                </w:r>
                <w:r>
                  <w:rPr>
                    <w:rFonts w:ascii="Arial"/>
                    <w:sz w:val="16"/>
                  </w:rPr>
                  <w:t>(09/18/2023)</w:t>
                </w:r>
              </w:p>
              <w:p>
                <w:pPr>
                  <w:spacing w:before="0"/>
                  <w:ind w:left="20" w:right="0" w:firstLine="0"/>
                  <w:jc w:val="left"/>
                  <w:rPr>
                    <w:rFonts w:ascii="Arial"/>
                    <w:i/>
                    <w:sz w:val="16"/>
                  </w:rPr>
                </w:pPr>
                <w:r>
                  <w:rPr>
                    <w:rFonts w:ascii="Arial"/>
                    <w:i/>
                    <w:sz w:val="16"/>
                  </w:rPr>
                  <w:t>Not to be construed as legal advice</w:t>
                </w:r>
              </w:p>
            </w:txbxContent>
          </v:textbox>
          <w10:wrap type="none"/>
        </v:shape>
      </w:pict>
    </w:r>
    <w:r>
      <w:rPr/>
      <w:pict>
        <v:shape style="position:absolute;margin-left:291.380005pt;margin-top:714.235901pt;width:96.2pt;height:29.35pt;mso-position-horizontal-relative:page;mso-position-vertical-relative:page;z-index:-255074304" type="#_x0000_t202" filled="false" stroked="false">
          <v:textbox inset="0,0,0,0">
            <w:txbxContent>
              <w:p>
                <w:pPr>
                  <w:spacing w:before="14"/>
                  <w:ind w:left="5" w:right="0" w:firstLine="0"/>
                  <w:jc w:val="center"/>
                  <w:rPr>
                    <w:rFonts w:ascii="Arial"/>
                    <w:sz w:val="16"/>
                  </w:rPr>
                </w:pPr>
                <w:r>
                  <w:rPr>
                    <w:rFonts w:ascii="Arial"/>
                    <w:sz w:val="16"/>
                  </w:rPr>
                  <w:t>Real Property Division Schedule A</w:t>
                </w:r>
              </w:p>
              <w:p>
                <w:pPr>
                  <w:spacing w:before="1"/>
                  <w:ind w:left="0" w:right="0" w:firstLine="0"/>
                  <w:jc w:val="center"/>
                  <w:rPr>
                    <w:rFonts w:ascii="Arial"/>
                    <w:sz w:val="16"/>
                  </w:rPr>
                </w:pPr>
                <w:r>
                  <w:rPr>
                    <w:rFonts w:ascii="Arial"/>
                    <w:sz w:val="16"/>
                  </w:rPr>
                  <w:t>Property Value Agreement</w:t>
                </w:r>
              </w:p>
            </w:txbxContent>
          </v:textbox>
          <w10:wrap type="none"/>
        </v:shape>
      </w:pict>
    </w:r>
    <w:r>
      <w:rPr/>
      <w:pict>
        <v:shape style="position:absolute;margin-left:418.160004pt;margin-top:714.235901pt;width:42.9pt;height:10.95pt;mso-position-horizontal-relative:page;mso-position-vertical-relative:page;z-index:-255073280" type="#_x0000_t202" filled="false" stroked="false">
          <v:textbox inset="0,0,0,0">
            <w:txbxContent>
              <w:p>
                <w:pPr>
                  <w:spacing w:before="14"/>
                  <w:ind w:left="20" w:right="0" w:firstLine="0"/>
                  <w:jc w:val="left"/>
                  <w:rPr>
                    <w:rFonts w:ascii="Arial"/>
                    <w:b/>
                    <w:sz w:val="16"/>
                  </w:rPr>
                </w:pPr>
                <w:r>
                  <w:rPr>
                    <w:rFonts w:ascii="Arial"/>
                    <w:sz w:val="16"/>
                  </w:rPr>
                  <w:t>Page </w:t>
                </w:r>
                <w:r>
                  <w:rPr>
                    <w:rFonts w:ascii="Arial"/>
                    <w:b/>
                    <w:sz w:val="16"/>
                  </w:rPr>
                  <w:t>1 </w:t>
                </w:r>
                <w:r>
                  <w:rPr>
                    <w:rFonts w:ascii="Arial"/>
                    <w:sz w:val="16"/>
                  </w:rPr>
                  <w:t>of </w:t>
                </w:r>
                <w:r>
                  <w:rPr>
                    <w:rFonts w:ascii="Arial"/>
                    <w:b/>
                    <w:sz w:val="16"/>
                  </w:rPr>
                  <w:t>1</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400002pt;margin-top:705.055908pt;width:182.65pt;height:29.35pt;mso-position-horizontal-relative:page;mso-position-vertical-relative:page;z-index:-255071232" type="#_x0000_t202" filled="false" stroked="false">
          <v:textbox inset="0,0,0,0">
            <w:txbxContent>
              <w:p>
                <w:pPr>
                  <w:spacing w:line="184" w:lineRule="exact" w:before="14"/>
                  <w:ind w:left="20" w:right="0" w:firstLine="0"/>
                  <w:jc w:val="left"/>
                  <w:rPr>
                    <w:rFonts w:ascii="Arial"/>
                    <w:sz w:val="16"/>
                  </w:rPr>
                </w:pPr>
                <w:r>
                  <w:rPr>
                    <w:rFonts w:ascii="Arial"/>
                    <w:sz w:val="16"/>
                  </w:rPr>
                  <w:t>APR 28, Regulation 2B, 2(b)</w:t>
                </w:r>
              </w:p>
              <w:p>
                <w:pPr>
                  <w:spacing w:before="0"/>
                  <w:ind w:left="20" w:right="0" w:firstLine="0"/>
                  <w:jc w:val="left"/>
                  <w:rPr>
                    <w:rFonts w:ascii="Arial"/>
                    <w:sz w:val="16"/>
                  </w:rPr>
                </w:pPr>
                <w:r>
                  <w:rPr>
                    <w:rFonts w:ascii="Arial"/>
                    <w:sz w:val="15"/>
                  </w:rPr>
                  <w:t>Limited License Legal Technician Board </w:t>
                </w:r>
                <w:r>
                  <w:rPr>
                    <w:rFonts w:ascii="Arial"/>
                    <w:sz w:val="16"/>
                  </w:rPr>
                  <w:t>(09/18/2023)</w:t>
                </w:r>
              </w:p>
              <w:p>
                <w:pPr>
                  <w:spacing w:before="1"/>
                  <w:ind w:left="20" w:right="0" w:firstLine="0"/>
                  <w:jc w:val="left"/>
                  <w:rPr>
                    <w:rFonts w:ascii="Arial"/>
                    <w:i/>
                    <w:sz w:val="16"/>
                  </w:rPr>
                </w:pPr>
                <w:r>
                  <w:rPr>
                    <w:rFonts w:ascii="Arial"/>
                    <w:i/>
                    <w:sz w:val="16"/>
                  </w:rPr>
                  <w:t>Not to be construed as legal advice</w:t>
                </w:r>
              </w:p>
            </w:txbxContent>
          </v:textbox>
          <w10:wrap type="none"/>
        </v:shape>
      </w:pict>
    </w:r>
    <w:r>
      <w:rPr/>
      <w:pict>
        <v:shape style="position:absolute;margin-left:278.239990pt;margin-top:705.055908pt;width:122.4pt;height:38.550pt;mso-position-horizontal-relative:page;mso-position-vertical-relative:page;z-index:-255070208" type="#_x0000_t202" filled="false" stroked="false">
          <v:textbox inset="0,0,0,0">
            <w:txbxContent>
              <w:p>
                <w:pPr>
                  <w:spacing w:before="14"/>
                  <w:ind w:left="433" w:right="427" w:firstLine="0"/>
                  <w:jc w:val="center"/>
                  <w:rPr>
                    <w:rFonts w:ascii="Arial"/>
                    <w:sz w:val="16"/>
                  </w:rPr>
                </w:pPr>
                <w:r>
                  <w:rPr>
                    <w:rFonts w:ascii="Arial"/>
                    <w:sz w:val="16"/>
                  </w:rPr>
                  <w:t>Real Property Division Schedule B</w:t>
                </w:r>
              </w:p>
              <w:p>
                <w:pPr>
                  <w:spacing w:before="1"/>
                  <w:ind w:left="19" w:right="18" w:firstLine="0"/>
                  <w:jc w:val="center"/>
                  <w:rPr>
                    <w:rFonts w:ascii="Arial"/>
                    <w:sz w:val="16"/>
                  </w:rPr>
                </w:pPr>
                <w:r>
                  <w:rPr>
                    <w:rFonts w:ascii="Arial"/>
                    <w:sz w:val="16"/>
                  </w:rPr>
                  <w:t>Repair and Deferred Maintenance Value Adjustments</w:t>
                </w:r>
              </w:p>
            </w:txbxContent>
          </v:textbox>
          <w10:wrap type="none"/>
        </v:shape>
      </w:pict>
    </w:r>
    <w:r>
      <w:rPr/>
      <w:pict>
        <v:shape style="position:absolute;margin-left:418.160004pt;margin-top:705.055908pt;width:42.9pt;height:10.95pt;mso-position-horizontal-relative:page;mso-position-vertical-relative:page;z-index:-255069184" type="#_x0000_t202" filled="false" stroked="false">
          <v:textbox inset="0,0,0,0">
            <w:txbxContent>
              <w:p>
                <w:pPr>
                  <w:spacing w:before="14"/>
                  <w:ind w:left="20" w:right="0" w:firstLine="0"/>
                  <w:jc w:val="left"/>
                  <w:rPr>
                    <w:rFonts w:ascii="Arial"/>
                    <w:b/>
                    <w:sz w:val="16"/>
                  </w:rPr>
                </w:pPr>
                <w:r>
                  <w:rPr>
                    <w:rFonts w:ascii="Arial"/>
                    <w:sz w:val="16"/>
                  </w:rPr>
                  <w:t>Page </w:t>
                </w:r>
                <w:r>
                  <w:rPr/>
                  <w:fldChar w:fldCharType="begin"/>
                </w:r>
                <w:r>
                  <w:rPr>
                    <w:rFonts w:ascii="Arial"/>
                    <w:b/>
                    <w:sz w:val="16"/>
                  </w:rPr>
                  <w:instrText> PAGE </w:instrText>
                </w:r>
                <w:r>
                  <w:rPr/>
                  <w:fldChar w:fldCharType="separate"/>
                </w:r>
                <w:r>
                  <w:rPr/>
                  <w:t>1</w:t>
                </w:r>
                <w:r>
                  <w:rPr/>
                  <w:fldChar w:fldCharType="end"/>
                </w:r>
                <w:r>
                  <w:rPr>
                    <w:rFonts w:ascii="Arial"/>
                    <w:b/>
                    <w:sz w:val="16"/>
                  </w:rPr>
                  <w:t> </w:t>
                </w:r>
                <w:r>
                  <w:rPr>
                    <w:rFonts w:ascii="Arial"/>
                    <w:sz w:val="16"/>
                  </w:rPr>
                  <w:t>of </w:t>
                </w:r>
                <w:r>
                  <w:rPr>
                    <w:rFonts w:ascii="Arial"/>
                    <w:b/>
                    <w:sz w:val="16"/>
                  </w:rPr>
                  <w:t>2</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400002pt;margin-top:714.235901pt;width:182.65pt;height:29.35pt;mso-position-horizontal-relative:page;mso-position-vertical-relative:page;z-index:-255067136" type="#_x0000_t202" filled="false" stroked="false">
          <v:textbox inset="0,0,0,0">
            <w:txbxContent>
              <w:p>
                <w:pPr>
                  <w:spacing w:before="14"/>
                  <w:ind w:left="20" w:right="0" w:firstLine="0"/>
                  <w:jc w:val="left"/>
                  <w:rPr>
                    <w:rFonts w:ascii="Arial"/>
                    <w:sz w:val="16"/>
                  </w:rPr>
                </w:pPr>
                <w:r>
                  <w:rPr>
                    <w:rFonts w:ascii="Arial"/>
                    <w:sz w:val="16"/>
                  </w:rPr>
                  <w:t>APR 28, Regulation 2B, 2(b)</w:t>
                </w:r>
              </w:p>
              <w:p>
                <w:pPr>
                  <w:spacing w:line="184" w:lineRule="exact" w:before="1"/>
                  <w:ind w:left="20" w:right="0" w:firstLine="0"/>
                  <w:jc w:val="left"/>
                  <w:rPr>
                    <w:rFonts w:ascii="Arial"/>
                    <w:sz w:val="16"/>
                  </w:rPr>
                </w:pPr>
                <w:r>
                  <w:rPr>
                    <w:rFonts w:ascii="Arial"/>
                    <w:sz w:val="15"/>
                  </w:rPr>
                  <w:t>Limited License Legal Technician Board </w:t>
                </w:r>
                <w:r>
                  <w:rPr>
                    <w:rFonts w:ascii="Arial"/>
                    <w:sz w:val="16"/>
                  </w:rPr>
                  <w:t>(09/18/2023)</w:t>
                </w:r>
              </w:p>
              <w:p>
                <w:pPr>
                  <w:spacing w:before="0"/>
                  <w:ind w:left="20" w:right="0" w:firstLine="0"/>
                  <w:jc w:val="left"/>
                  <w:rPr>
                    <w:rFonts w:ascii="Arial"/>
                    <w:i/>
                    <w:sz w:val="16"/>
                  </w:rPr>
                </w:pPr>
                <w:r>
                  <w:rPr>
                    <w:rFonts w:ascii="Arial"/>
                    <w:i/>
                    <w:sz w:val="16"/>
                  </w:rPr>
                  <w:t>Not to be construed as legal advice</w:t>
                </w:r>
              </w:p>
            </w:txbxContent>
          </v:textbox>
          <w10:wrap type="none"/>
        </v:shape>
      </w:pict>
    </w:r>
    <w:r>
      <w:rPr/>
      <w:pict>
        <v:shape style="position:absolute;margin-left:288.019989pt;margin-top:714.235901pt;width:102.95pt;height:29.35pt;mso-position-horizontal-relative:page;mso-position-vertical-relative:page;z-index:-255066112" type="#_x0000_t202" filled="false" stroked="false">
          <v:textbox inset="0,0,0,0">
            <w:txbxContent>
              <w:p>
                <w:pPr>
                  <w:spacing w:before="14"/>
                  <w:ind w:left="4" w:right="0" w:firstLine="0"/>
                  <w:jc w:val="center"/>
                  <w:rPr>
                    <w:rFonts w:ascii="Arial"/>
                    <w:sz w:val="16"/>
                  </w:rPr>
                </w:pPr>
                <w:r>
                  <w:rPr>
                    <w:rFonts w:ascii="Arial"/>
                    <w:sz w:val="16"/>
                  </w:rPr>
                  <w:t>Real Property Division Schedule C</w:t>
                </w:r>
              </w:p>
              <w:p>
                <w:pPr>
                  <w:spacing w:before="1"/>
                  <w:ind w:left="0" w:right="0" w:firstLine="0"/>
                  <w:jc w:val="center"/>
                  <w:rPr>
                    <w:rFonts w:ascii="Arial"/>
                    <w:sz w:val="16"/>
                  </w:rPr>
                </w:pPr>
                <w:r>
                  <w:rPr>
                    <w:rFonts w:ascii="Arial"/>
                    <w:sz w:val="16"/>
                  </w:rPr>
                  <w:t>Offer Acceptance Provisions</w:t>
                </w:r>
              </w:p>
            </w:txbxContent>
          </v:textbox>
          <w10:wrap type="none"/>
        </v:shape>
      </w:pict>
    </w:r>
    <w:r>
      <w:rPr/>
      <w:pict>
        <v:shape style="position:absolute;margin-left:418.160004pt;margin-top:714.235901pt;width:42.9pt;height:10.95pt;mso-position-horizontal-relative:page;mso-position-vertical-relative:page;z-index:-255065088" type="#_x0000_t202" filled="false" stroked="false">
          <v:textbox inset="0,0,0,0">
            <w:txbxContent>
              <w:p>
                <w:pPr>
                  <w:spacing w:before="14"/>
                  <w:ind w:left="20" w:right="0" w:firstLine="0"/>
                  <w:jc w:val="left"/>
                  <w:rPr>
                    <w:rFonts w:ascii="Arial"/>
                    <w:b/>
                    <w:sz w:val="16"/>
                  </w:rPr>
                </w:pPr>
                <w:r>
                  <w:rPr>
                    <w:rFonts w:ascii="Arial"/>
                    <w:sz w:val="16"/>
                  </w:rPr>
                  <w:t>Page </w:t>
                </w:r>
                <w:r>
                  <w:rPr/>
                  <w:fldChar w:fldCharType="begin"/>
                </w:r>
                <w:r>
                  <w:rPr>
                    <w:rFonts w:ascii="Arial"/>
                    <w:b/>
                    <w:sz w:val="16"/>
                  </w:rPr>
                  <w:instrText> PAGE </w:instrText>
                </w:r>
                <w:r>
                  <w:rPr/>
                  <w:fldChar w:fldCharType="separate"/>
                </w:r>
                <w:r>
                  <w:rPr/>
                  <w:t>1</w:t>
                </w:r>
                <w:r>
                  <w:rPr/>
                  <w:fldChar w:fldCharType="end"/>
                </w:r>
                <w:r>
                  <w:rPr>
                    <w:rFonts w:ascii="Arial"/>
                    <w:b/>
                    <w:sz w:val="16"/>
                  </w:rPr>
                  <w:t> </w:t>
                </w:r>
                <w:r>
                  <w:rPr>
                    <w:rFonts w:ascii="Arial"/>
                    <w:sz w:val="16"/>
                  </w:rPr>
                  <w:t>of </w:t>
                </w:r>
                <w:r>
                  <w:rPr>
                    <w:rFonts w:ascii="Arial"/>
                    <w:b/>
                    <w:sz w:val="16"/>
                  </w:rPr>
                  <w:t>2</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400002pt;margin-top:714.235901pt;width:182.65pt;height:29.35pt;mso-position-horizontal-relative:page;mso-position-vertical-relative:page;z-index:-255062016" type="#_x0000_t202" filled="false" stroked="false">
          <v:textbox inset="0,0,0,0">
            <w:txbxContent>
              <w:p>
                <w:pPr>
                  <w:spacing w:before="14"/>
                  <w:ind w:left="20" w:right="0" w:firstLine="0"/>
                  <w:jc w:val="left"/>
                  <w:rPr>
                    <w:rFonts w:ascii="Arial"/>
                    <w:sz w:val="16"/>
                  </w:rPr>
                </w:pPr>
                <w:r>
                  <w:rPr>
                    <w:rFonts w:ascii="Arial"/>
                    <w:sz w:val="16"/>
                  </w:rPr>
                  <w:t>APR 28, Regulation 2B, 2(b)</w:t>
                </w:r>
              </w:p>
              <w:p>
                <w:pPr>
                  <w:spacing w:line="184" w:lineRule="exact" w:before="1"/>
                  <w:ind w:left="20" w:right="0" w:firstLine="0"/>
                  <w:jc w:val="left"/>
                  <w:rPr>
                    <w:rFonts w:ascii="Arial"/>
                    <w:sz w:val="16"/>
                  </w:rPr>
                </w:pPr>
                <w:r>
                  <w:rPr>
                    <w:rFonts w:ascii="Arial"/>
                    <w:sz w:val="15"/>
                  </w:rPr>
                  <w:t>Limited License Legal Technician Board </w:t>
                </w:r>
                <w:r>
                  <w:rPr>
                    <w:rFonts w:ascii="Arial"/>
                    <w:sz w:val="16"/>
                  </w:rPr>
                  <w:t>(09/18/2023)</w:t>
                </w:r>
              </w:p>
              <w:p>
                <w:pPr>
                  <w:spacing w:before="0"/>
                  <w:ind w:left="20" w:right="0" w:firstLine="0"/>
                  <w:jc w:val="left"/>
                  <w:rPr>
                    <w:rFonts w:ascii="Arial"/>
                    <w:i/>
                    <w:sz w:val="16"/>
                  </w:rPr>
                </w:pPr>
                <w:r>
                  <w:rPr>
                    <w:rFonts w:ascii="Arial"/>
                    <w:i/>
                    <w:sz w:val="16"/>
                  </w:rPr>
                  <w:t>Not to be construed as legal advice</w:t>
                </w:r>
              </w:p>
            </w:txbxContent>
          </v:textbox>
          <w10:wrap type="none"/>
        </v:shape>
      </w:pict>
    </w:r>
    <w:r>
      <w:rPr/>
      <w:pict>
        <v:shape style="position:absolute;margin-left:293.779999pt;margin-top:714.235901pt;width:91.4pt;height:29.35pt;mso-position-horizontal-relative:page;mso-position-vertical-relative:page;z-index:-255060992" type="#_x0000_t202" filled="false" stroked="false">
          <v:textbox inset="0,0,0,0">
            <w:txbxContent>
              <w:p>
                <w:pPr>
                  <w:spacing w:before="14"/>
                  <w:ind w:left="5" w:right="0" w:firstLine="0"/>
                  <w:jc w:val="center"/>
                  <w:rPr>
                    <w:rFonts w:ascii="Arial"/>
                    <w:sz w:val="16"/>
                  </w:rPr>
                </w:pPr>
                <w:r>
                  <w:rPr>
                    <w:rFonts w:ascii="Arial"/>
                    <w:sz w:val="16"/>
                  </w:rPr>
                  <w:t>Real Property Division Schedule D</w:t>
                </w:r>
              </w:p>
              <w:p>
                <w:pPr>
                  <w:spacing w:before="1"/>
                  <w:ind w:left="0" w:right="0" w:firstLine="0"/>
                  <w:jc w:val="center"/>
                  <w:rPr>
                    <w:rFonts w:ascii="Arial"/>
                    <w:sz w:val="16"/>
                  </w:rPr>
                </w:pPr>
                <w:r>
                  <w:rPr>
                    <w:rFonts w:ascii="Arial"/>
                    <w:sz w:val="16"/>
                  </w:rPr>
                  <w:t>Future Buyout Provisions</w:t>
                </w:r>
              </w:p>
            </w:txbxContent>
          </v:textbox>
          <w10:wrap type="none"/>
        </v:shape>
      </w:pict>
    </w:r>
    <w:r>
      <w:rPr/>
      <w:pict>
        <v:shape style="position:absolute;margin-left:418.160004pt;margin-top:714.235901pt;width:42.9pt;height:10.95pt;mso-position-horizontal-relative:page;mso-position-vertical-relative:page;z-index:-255059968" type="#_x0000_t202" filled="false" stroked="false">
          <v:textbox inset="0,0,0,0">
            <w:txbxContent>
              <w:p>
                <w:pPr>
                  <w:spacing w:before="14"/>
                  <w:ind w:left="20" w:right="0" w:firstLine="0"/>
                  <w:jc w:val="left"/>
                  <w:rPr>
                    <w:rFonts w:ascii="Arial"/>
                    <w:b/>
                    <w:sz w:val="16"/>
                  </w:rPr>
                </w:pPr>
                <w:r>
                  <w:rPr>
                    <w:rFonts w:ascii="Arial"/>
                    <w:sz w:val="16"/>
                  </w:rPr>
                  <w:t>Page </w:t>
                </w:r>
                <w:r>
                  <w:rPr/>
                  <w:fldChar w:fldCharType="begin"/>
                </w:r>
                <w:r>
                  <w:rPr>
                    <w:rFonts w:ascii="Arial"/>
                    <w:b/>
                    <w:sz w:val="16"/>
                  </w:rPr>
                  <w:instrText> PAGE </w:instrText>
                </w:r>
                <w:r>
                  <w:rPr/>
                  <w:fldChar w:fldCharType="separate"/>
                </w:r>
                <w:r>
                  <w:rPr/>
                  <w:t>1</w:t>
                </w:r>
                <w:r>
                  <w:rPr/>
                  <w:fldChar w:fldCharType="end"/>
                </w:r>
                <w:r>
                  <w:rPr>
                    <w:rFonts w:ascii="Arial"/>
                    <w:b/>
                    <w:sz w:val="16"/>
                  </w:rPr>
                  <w:t> </w:t>
                </w:r>
                <w:r>
                  <w:rPr>
                    <w:rFonts w:ascii="Arial"/>
                    <w:sz w:val="16"/>
                  </w:rPr>
                  <w:t>of </w:t>
                </w:r>
                <w:r>
                  <w:rPr>
                    <w:rFonts w:ascii="Arial"/>
                    <w:b/>
                    <w:sz w:val="16"/>
                  </w:rPr>
                  <w:t>2</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400002pt;margin-top:705.055908pt;width:180.3pt;height:29.35pt;mso-position-horizontal-relative:page;mso-position-vertical-relative:page;z-index:-255057920" type="#_x0000_t202" filled="false" stroked="false">
          <v:textbox inset="0,0,0,0">
            <w:txbxContent>
              <w:p>
                <w:pPr>
                  <w:spacing w:line="184" w:lineRule="exact" w:before="14"/>
                  <w:ind w:left="20" w:right="0" w:firstLine="0"/>
                  <w:jc w:val="left"/>
                  <w:rPr>
                    <w:rFonts w:ascii="Arial"/>
                    <w:sz w:val="16"/>
                  </w:rPr>
                </w:pPr>
                <w:r>
                  <w:rPr>
                    <w:rFonts w:ascii="Arial"/>
                    <w:sz w:val="16"/>
                  </w:rPr>
                  <w:t>APR 28, Regulation 2B, 2(b)</w:t>
                </w:r>
              </w:p>
              <w:p>
                <w:pPr>
                  <w:spacing w:before="0"/>
                  <w:ind w:left="20" w:right="0" w:firstLine="0"/>
                  <w:jc w:val="left"/>
                  <w:rPr>
                    <w:rFonts w:ascii="Arial"/>
                    <w:sz w:val="16"/>
                  </w:rPr>
                </w:pPr>
                <w:r>
                  <w:rPr>
                    <w:rFonts w:ascii="Arial"/>
                    <w:sz w:val="16"/>
                  </w:rPr>
                  <w:t>Limited License Legal Technician Board (05/2023)</w:t>
                </w:r>
              </w:p>
              <w:p>
                <w:pPr>
                  <w:spacing w:before="1"/>
                  <w:ind w:left="20" w:right="0" w:firstLine="0"/>
                  <w:jc w:val="left"/>
                  <w:rPr>
                    <w:rFonts w:ascii="Arial"/>
                    <w:i/>
                    <w:sz w:val="16"/>
                  </w:rPr>
                </w:pPr>
                <w:r>
                  <w:rPr>
                    <w:rFonts w:ascii="Arial"/>
                    <w:i/>
                    <w:sz w:val="16"/>
                  </w:rPr>
                  <w:t>Not to be construed as legal advice</w:t>
                </w:r>
              </w:p>
            </w:txbxContent>
          </v:textbox>
          <w10:wrap type="none"/>
        </v:shape>
      </w:pict>
    </w:r>
    <w:r>
      <w:rPr/>
      <w:pict>
        <v:shape style="position:absolute;margin-left:283.640015pt;margin-top:705.055908pt;width:111.7pt;height:38.550pt;mso-position-horizontal-relative:page;mso-position-vertical-relative:page;z-index:-255056896" type="#_x0000_t202" filled="false" stroked="false">
          <v:textbox inset="0,0,0,0">
            <w:txbxContent>
              <w:p>
                <w:pPr>
                  <w:spacing w:before="14"/>
                  <w:ind w:left="22" w:right="18" w:firstLine="0"/>
                  <w:jc w:val="center"/>
                  <w:rPr>
                    <w:rFonts w:ascii="Arial"/>
                    <w:sz w:val="16"/>
                  </w:rPr>
                </w:pPr>
                <w:r>
                  <w:rPr>
                    <w:rFonts w:ascii="Arial"/>
                    <w:sz w:val="16"/>
                  </w:rPr>
                  <w:t>Real Property</w:t>
                </w:r>
                <w:r>
                  <w:rPr>
                    <w:rFonts w:ascii="Arial"/>
                    <w:spacing w:val="-13"/>
                    <w:sz w:val="16"/>
                  </w:rPr>
                  <w:t> </w:t>
                </w:r>
                <w:r>
                  <w:rPr>
                    <w:rFonts w:ascii="Arial"/>
                    <w:sz w:val="16"/>
                  </w:rPr>
                  <w:t>Division Schedule</w:t>
                </w:r>
                <w:r>
                  <w:rPr>
                    <w:rFonts w:ascii="Arial"/>
                    <w:spacing w:val="-2"/>
                    <w:sz w:val="16"/>
                  </w:rPr>
                  <w:t> </w:t>
                </w:r>
                <w:r>
                  <w:rPr>
                    <w:rFonts w:ascii="Arial"/>
                    <w:sz w:val="16"/>
                  </w:rPr>
                  <w:t>E</w:t>
                </w:r>
              </w:p>
              <w:p>
                <w:pPr>
                  <w:spacing w:before="1"/>
                  <w:ind w:left="20" w:right="18" w:firstLine="0"/>
                  <w:jc w:val="center"/>
                  <w:rPr>
                    <w:rFonts w:ascii="Arial"/>
                    <w:sz w:val="16"/>
                  </w:rPr>
                </w:pPr>
                <w:r>
                  <w:rPr>
                    <w:rFonts w:ascii="Arial"/>
                    <w:sz w:val="16"/>
                  </w:rPr>
                  <w:t>Encumbrances and</w:t>
                </w:r>
                <w:r>
                  <w:rPr>
                    <w:rFonts w:ascii="Arial"/>
                    <w:spacing w:val="-20"/>
                    <w:sz w:val="16"/>
                  </w:rPr>
                  <w:t> </w:t>
                </w:r>
                <w:r>
                  <w:rPr>
                    <w:rFonts w:ascii="Arial"/>
                    <w:sz w:val="16"/>
                  </w:rPr>
                  <w:t>Unsecured Obligations</w:t>
                </w:r>
              </w:p>
            </w:txbxContent>
          </v:textbox>
          <w10:wrap type="none"/>
        </v:shape>
      </w:pict>
    </w:r>
    <w:r>
      <w:rPr/>
      <w:pict>
        <v:shape style="position:absolute;margin-left:418.160004pt;margin-top:705.055908pt;width:42.9pt;height:10.95pt;mso-position-horizontal-relative:page;mso-position-vertical-relative:page;z-index:-255055872" type="#_x0000_t202" filled="false" stroked="false">
          <v:textbox inset="0,0,0,0">
            <w:txbxContent>
              <w:p>
                <w:pPr>
                  <w:spacing w:before="14"/>
                  <w:ind w:left="20" w:right="0" w:firstLine="0"/>
                  <w:jc w:val="left"/>
                  <w:rPr>
                    <w:rFonts w:ascii="Arial"/>
                    <w:b/>
                    <w:sz w:val="16"/>
                  </w:rPr>
                </w:pPr>
                <w:r>
                  <w:rPr>
                    <w:rFonts w:ascii="Arial"/>
                    <w:sz w:val="16"/>
                  </w:rPr>
                  <w:t>Page </w:t>
                </w:r>
                <w:r>
                  <w:rPr/>
                  <w:fldChar w:fldCharType="begin"/>
                </w:r>
                <w:r>
                  <w:rPr>
                    <w:rFonts w:ascii="Arial"/>
                    <w:b/>
                    <w:sz w:val="16"/>
                  </w:rPr>
                  <w:instrText> PAGE </w:instrText>
                </w:r>
                <w:r>
                  <w:rPr/>
                  <w:fldChar w:fldCharType="separate"/>
                </w:r>
                <w:r>
                  <w:rPr/>
                  <w:t>1</w:t>
                </w:r>
                <w:r>
                  <w:rPr/>
                  <w:fldChar w:fldCharType="end"/>
                </w:r>
                <w:r>
                  <w:rPr>
                    <w:rFonts w:ascii="Arial"/>
                    <w:b/>
                    <w:sz w:val="16"/>
                  </w:rPr>
                  <w:t> </w:t>
                </w:r>
                <w:r>
                  <w:rPr>
                    <w:rFonts w:ascii="Arial"/>
                    <w:sz w:val="16"/>
                  </w:rPr>
                  <w:t>of </w:t>
                </w:r>
                <w:r>
                  <w:rPr>
                    <w:rFonts w:ascii="Arial"/>
                    <w:b/>
                    <w:sz w:val="16"/>
                  </w:rPr>
                  <w:t>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7.980003pt;margin-top:20.548613pt;width:436pt;height:72.5pt;mso-position-horizontal-relative:page;mso-position-vertical-relative:page;z-index:-255089664" type="#_x0000_t202" filled="false" stroked="false">
          <v:textbox inset="0,0,0,0">
            <w:txbxContent>
              <w:p>
                <w:pPr>
                  <w:spacing w:before="20"/>
                  <w:ind w:left="10" w:right="7" w:firstLine="0"/>
                  <w:jc w:val="center"/>
                  <w:rPr>
                    <w:rFonts w:ascii="Arial Black"/>
                    <w:sz w:val="32"/>
                  </w:rPr>
                </w:pPr>
                <w:r>
                  <w:rPr>
                    <w:rFonts w:ascii="Arial Black"/>
                    <w:sz w:val="32"/>
                  </w:rPr>
                  <w:t>Real Property Division Form and Worksheet Instructions</w:t>
                </w:r>
              </w:p>
              <w:p>
                <w:pPr>
                  <w:spacing w:before="0"/>
                  <w:ind w:left="10" w:right="8" w:firstLine="0"/>
                  <w:jc w:val="center"/>
                  <w:rPr>
                    <w:i/>
                    <w:sz w:val="22"/>
                  </w:rPr>
                </w:pPr>
                <w:r>
                  <w:rPr>
                    <w:i/>
                    <w:sz w:val="22"/>
                  </w:rPr>
                  <w:t>The information provided on this document does not and is not intended to constitute legal advice; </w:t>
                </w:r>
                <w:r>
                  <w:rPr>
                    <w:i/>
                    <w:sz w:val="22"/>
                  </w:rPr>
                  <w:t>instead, all information and content are for general informational purposes only.</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3.540001pt;margin-top:39.035pt;width:384.9pt;height:86.1pt;mso-position-horizontal-relative:page;mso-position-vertical-relative:page;z-index:-255054848" type="#_x0000_t202" filled="false" stroked="false">
          <v:textbox inset="0,0,0,0">
            <w:txbxContent>
              <w:p>
                <w:pPr>
                  <w:spacing w:line="427" w:lineRule="exact" w:before="0"/>
                  <w:ind w:left="0" w:right="0" w:firstLine="0"/>
                  <w:jc w:val="center"/>
                  <w:rPr>
                    <w:rFonts w:ascii="Calibri"/>
                    <w:b/>
                    <w:sz w:val="40"/>
                  </w:rPr>
                </w:pPr>
                <w:r>
                  <w:rPr>
                    <w:rFonts w:ascii="Calibri"/>
                    <w:b/>
                    <w:sz w:val="40"/>
                  </w:rPr>
                  <w:t>Schedule F</w:t>
                </w:r>
              </w:p>
              <w:p>
                <w:pPr>
                  <w:spacing w:before="0"/>
                  <w:ind w:left="1" w:right="0" w:firstLine="0"/>
                  <w:jc w:val="center"/>
                  <w:rPr>
                    <w:rFonts w:ascii="Calibri"/>
                    <w:b/>
                    <w:sz w:val="24"/>
                  </w:rPr>
                </w:pPr>
                <w:r>
                  <w:rPr>
                    <w:rFonts w:ascii="Calibri"/>
                    <w:b/>
                    <w:sz w:val="24"/>
                  </w:rPr>
                  <w:t>to Real Property Division</w:t>
                </w:r>
              </w:p>
              <w:p>
                <w:pPr>
                  <w:spacing w:before="0"/>
                  <w:ind w:left="0" w:right="0" w:firstLine="0"/>
                  <w:jc w:val="center"/>
                  <w:rPr>
                    <w:rFonts w:ascii="Calibri"/>
                    <w:sz w:val="40"/>
                  </w:rPr>
                </w:pPr>
                <w:r>
                  <w:rPr>
                    <w:rFonts w:ascii="Calibri"/>
                    <w:sz w:val="40"/>
                  </w:rPr>
                  <w:t>Required Creditor Payment from Sale Proceeds</w:t>
                </w:r>
              </w:p>
              <w:p>
                <w:pPr>
                  <w:spacing w:before="240"/>
                  <w:ind w:left="2" w:right="0" w:firstLine="0"/>
                  <w:jc w:val="center"/>
                  <w:rPr>
                    <w:rFonts w:ascii="Arial"/>
                    <w:sz w:val="22"/>
                  </w:rPr>
                </w:pPr>
                <w:r>
                  <w:rPr>
                    <w:rFonts w:ascii="Arial"/>
                    <w:sz w:val="22"/>
                    <w:u w:val="single"/>
                  </w:rPr>
                  <w:t>If this form is filed with the court, it should only be filed under seal.</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3.540001pt;margin-top:39.035pt;width:384.9pt;height:86.1pt;mso-position-horizontal-relative:page;mso-position-vertical-relative:page;z-index:-255048704" type="#_x0000_t202" filled="false" stroked="false">
          <v:textbox inset="0,0,0,0">
            <w:txbxContent>
              <w:p>
                <w:pPr>
                  <w:spacing w:line="427" w:lineRule="exact" w:before="0"/>
                  <w:ind w:left="0" w:right="0" w:firstLine="0"/>
                  <w:jc w:val="center"/>
                  <w:rPr>
                    <w:rFonts w:ascii="Calibri"/>
                    <w:b/>
                    <w:sz w:val="40"/>
                  </w:rPr>
                </w:pPr>
                <w:r>
                  <w:rPr>
                    <w:rFonts w:ascii="Calibri"/>
                    <w:b/>
                    <w:sz w:val="40"/>
                  </w:rPr>
                  <w:t>Schedule F</w:t>
                </w:r>
              </w:p>
              <w:p>
                <w:pPr>
                  <w:spacing w:before="0"/>
                  <w:ind w:left="1" w:right="0" w:firstLine="0"/>
                  <w:jc w:val="center"/>
                  <w:rPr>
                    <w:rFonts w:ascii="Calibri"/>
                    <w:b/>
                    <w:sz w:val="24"/>
                  </w:rPr>
                </w:pPr>
                <w:r>
                  <w:rPr>
                    <w:rFonts w:ascii="Calibri"/>
                    <w:b/>
                    <w:sz w:val="24"/>
                  </w:rPr>
                  <w:t>to Real Property Division</w:t>
                </w:r>
              </w:p>
              <w:p>
                <w:pPr>
                  <w:spacing w:before="0"/>
                  <w:ind w:left="0" w:right="0" w:firstLine="0"/>
                  <w:jc w:val="center"/>
                  <w:rPr>
                    <w:rFonts w:ascii="Calibri"/>
                    <w:sz w:val="40"/>
                  </w:rPr>
                </w:pPr>
                <w:r>
                  <w:rPr>
                    <w:rFonts w:ascii="Calibri"/>
                    <w:sz w:val="40"/>
                  </w:rPr>
                  <w:t>Required Creditor Payment from Sale Proceeds</w:t>
                </w:r>
              </w:p>
              <w:p>
                <w:pPr>
                  <w:spacing w:before="240"/>
                  <w:ind w:left="2" w:right="0" w:firstLine="0"/>
                  <w:jc w:val="center"/>
                  <w:rPr>
                    <w:rFonts w:ascii="Arial"/>
                    <w:sz w:val="22"/>
                  </w:rPr>
                </w:pPr>
                <w:r>
                  <w:rPr>
                    <w:rFonts w:ascii="Arial"/>
                    <w:sz w:val="22"/>
                    <w:u w:val="single"/>
                  </w:rPr>
                  <w:t>If this form is filed with the court, it should only be filed under seal.</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7.980003pt;margin-top:20.548613pt;width:436pt;height:72.5pt;mso-position-horizontal-relative:page;mso-position-vertical-relative:page;z-index:-255086592" type="#_x0000_t202" filled="false" stroked="false">
          <v:textbox inset="0,0,0,0">
            <w:txbxContent>
              <w:p>
                <w:pPr>
                  <w:spacing w:before="20"/>
                  <w:ind w:left="10" w:right="7" w:firstLine="0"/>
                  <w:jc w:val="center"/>
                  <w:rPr>
                    <w:rFonts w:ascii="Arial Black"/>
                    <w:sz w:val="32"/>
                  </w:rPr>
                </w:pPr>
                <w:r>
                  <w:rPr>
                    <w:rFonts w:ascii="Arial Black"/>
                    <w:sz w:val="32"/>
                  </w:rPr>
                  <w:t>Real Property Division Form and Worksheet Instructions</w:t>
                </w:r>
              </w:p>
              <w:p>
                <w:pPr>
                  <w:spacing w:before="0"/>
                  <w:ind w:left="10" w:right="8" w:firstLine="0"/>
                  <w:jc w:val="center"/>
                  <w:rPr>
                    <w:i/>
                    <w:sz w:val="22"/>
                  </w:rPr>
                </w:pPr>
                <w:r>
                  <w:rPr>
                    <w:i/>
                    <w:sz w:val="22"/>
                  </w:rPr>
                  <w:t>The information provided on this document does not and is not intended to constitute legal advice; </w:t>
                </w:r>
                <w:r>
                  <w:rPr>
                    <w:i/>
                    <w:sz w:val="22"/>
                  </w:rPr>
                  <w:t>instead, all information and content are for general informational purposes only.</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5.279999pt;margin-top:34.948612pt;width:441.5pt;height:72.5pt;mso-position-horizontal-relative:page;mso-position-vertical-relative:page;z-index:-255083520" type="#_x0000_t202" filled="false" stroked="false">
          <v:textbox inset="0,0,0,0">
            <w:txbxContent>
              <w:p>
                <w:pPr>
                  <w:spacing w:before="20"/>
                  <w:ind w:left="2583" w:right="2580" w:firstLine="835"/>
                  <w:jc w:val="left"/>
                  <w:rPr>
                    <w:rFonts w:ascii="Arial Black"/>
                    <w:sz w:val="32"/>
                  </w:rPr>
                </w:pPr>
                <w:r>
                  <w:rPr>
                    <w:rFonts w:ascii="Arial Black"/>
                    <w:sz w:val="32"/>
                  </w:rPr>
                  <w:t>Appendix A Real Property</w:t>
                </w:r>
                <w:r>
                  <w:rPr>
                    <w:rFonts w:ascii="Arial Black"/>
                    <w:spacing w:val="1"/>
                    <w:sz w:val="32"/>
                  </w:rPr>
                  <w:t> </w:t>
                </w:r>
                <w:r>
                  <w:rPr>
                    <w:rFonts w:ascii="Arial Black"/>
                    <w:spacing w:val="-3"/>
                    <w:sz w:val="32"/>
                  </w:rPr>
                  <w:t>Basics</w:t>
                </w:r>
              </w:p>
              <w:p>
                <w:pPr>
                  <w:spacing w:before="0"/>
                  <w:ind w:left="812" w:right="-2" w:hanging="793"/>
                  <w:jc w:val="left"/>
                  <w:rPr>
                    <w:i/>
                    <w:sz w:val="22"/>
                  </w:rPr>
                </w:pPr>
                <w:r>
                  <w:rPr>
                    <w:i/>
                    <w:sz w:val="22"/>
                  </w:rPr>
                  <w:t>The information provided on this document does not, and is not intended to, constitute legal advice; </w:t>
                </w:r>
                <w:r>
                  <w:rPr>
                    <w:i/>
                    <w:sz w:val="22"/>
                  </w:rPr>
                  <w:t>instead, all information and content are for general informational purposes only.</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973999pt;margin-top:34.989452pt;width:220pt;height:27.4pt;mso-position-horizontal-relative:page;mso-position-vertical-relative:page;z-index:-255080448" type="#_x0000_t202" filled="false" stroked="false">
          <v:textbox inset="0,0,0,0">
            <w:txbxContent>
              <w:p>
                <w:pPr>
                  <w:spacing w:before="20"/>
                  <w:ind w:left="20" w:right="0" w:firstLine="0"/>
                  <w:jc w:val="left"/>
                  <w:rPr>
                    <w:rFonts w:ascii="Arial Black"/>
                    <w:sz w:val="36"/>
                  </w:rPr>
                </w:pPr>
                <w:r>
                  <w:rPr>
                    <w:rFonts w:ascii="Arial Black"/>
                    <w:sz w:val="36"/>
                  </w:rPr>
                  <w:t>Real Property Division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3.080002pt;margin-top:39.035pt;width:125.9pt;height:36.8pt;mso-position-horizontal-relative:page;mso-position-vertical-relative:page;z-index:-255076352" type="#_x0000_t202" filled="false" stroked="false">
          <v:textbox inset="0,0,0,0">
            <w:txbxContent>
              <w:p>
                <w:pPr>
                  <w:spacing w:line="427" w:lineRule="exact" w:before="0"/>
                  <w:ind w:left="0" w:right="1" w:firstLine="0"/>
                  <w:jc w:val="center"/>
                  <w:rPr>
                    <w:rFonts w:ascii="Calibri"/>
                    <w:b/>
                    <w:sz w:val="40"/>
                  </w:rPr>
                </w:pPr>
                <w:r>
                  <w:rPr>
                    <w:rFonts w:ascii="Calibri"/>
                    <w:b/>
                    <w:sz w:val="40"/>
                  </w:rPr>
                  <w:t>Schedule A</w:t>
                </w:r>
              </w:p>
              <w:p>
                <w:pPr>
                  <w:spacing w:before="0"/>
                  <w:ind w:left="0" w:right="0" w:firstLine="0"/>
                  <w:jc w:val="center"/>
                  <w:rPr>
                    <w:rFonts w:ascii="Calibri"/>
                    <w:b/>
                    <w:sz w:val="24"/>
                  </w:rPr>
                </w:pPr>
                <w:r>
                  <w:rPr>
                    <w:rFonts w:ascii="Calibri"/>
                    <w:b/>
                    <w:sz w:val="24"/>
                  </w:rPr>
                  <w:t>to Real Property Division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7.68pt;margin-top:39.035pt;width:436.5pt;height:86.1pt;mso-position-horizontal-relative:page;mso-position-vertical-relative:page;z-index:-255072256" type="#_x0000_t202" filled="false" stroked="false">
          <v:textbox inset="0,0,0,0">
            <w:txbxContent>
              <w:p>
                <w:pPr>
                  <w:spacing w:line="427" w:lineRule="exact" w:before="0"/>
                  <w:ind w:left="1" w:right="0" w:firstLine="0"/>
                  <w:jc w:val="center"/>
                  <w:rPr>
                    <w:rFonts w:ascii="Calibri"/>
                    <w:b/>
                    <w:sz w:val="40"/>
                  </w:rPr>
                </w:pPr>
                <w:r>
                  <w:rPr>
                    <w:rFonts w:ascii="Calibri"/>
                    <w:b/>
                    <w:sz w:val="40"/>
                  </w:rPr>
                  <w:t>Schedule B</w:t>
                </w:r>
              </w:p>
              <w:p>
                <w:pPr>
                  <w:spacing w:before="0"/>
                  <w:ind w:left="3" w:right="0" w:firstLine="0"/>
                  <w:jc w:val="center"/>
                  <w:rPr>
                    <w:rFonts w:ascii="Calibri"/>
                    <w:b/>
                    <w:sz w:val="24"/>
                  </w:rPr>
                </w:pPr>
                <w:r>
                  <w:rPr>
                    <w:rFonts w:ascii="Calibri"/>
                    <w:b/>
                    <w:sz w:val="24"/>
                  </w:rPr>
                  <w:t>to Real Property Division</w:t>
                </w:r>
              </w:p>
              <w:p>
                <w:pPr>
                  <w:spacing w:before="0"/>
                  <w:ind w:left="0" w:right="0" w:firstLine="0"/>
                  <w:jc w:val="center"/>
                  <w:rPr>
                    <w:rFonts w:ascii="Calibri"/>
                    <w:sz w:val="40"/>
                  </w:rPr>
                </w:pPr>
                <w:r>
                  <w:rPr>
                    <w:rFonts w:ascii="Calibri"/>
                    <w:sz w:val="40"/>
                  </w:rPr>
                  <w:t>Repair and Deferred Maintenance Value Adjustments</w:t>
                </w:r>
              </w:p>
              <w:p>
                <w:pPr>
                  <w:spacing w:before="240"/>
                  <w:ind w:left="3" w:right="0" w:firstLine="0"/>
                  <w:jc w:val="center"/>
                  <w:rPr>
                    <w:rFonts w:ascii="Arial"/>
                    <w:sz w:val="22"/>
                  </w:rPr>
                </w:pPr>
                <w:r>
                  <w:rPr>
                    <w:rFonts w:ascii="Arial"/>
                    <w:sz w:val="22"/>
                    <w:u w:val="single"/>
                  </w:rPr>
                  <w:t>If this form is filed with the court, it should only be filed under seal.</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4.800003pt;margin-top:39.035pt;width:322.45pt;height:86.1pt;mso-position-horizontal-relative:page;mso-position-vertical-relative:page;z-index:-255068160" type="#_x0000_t202" filled="false" stroked="false">
          <v:textbox inset="0,0,0,0">
            <w:txbxContent>
              <w:p>
                <w:pPr>
                  <w:spacing w:line="427" w:lineRule="exact" w:before="0"/>
                  <w:ind w:left="0" w:right="0" w:firstLine="0"/>
                  <w:jc w:val="center"/>
                  <w:rPr>
                    <w:rFonts w:ascii="Calibri"/>
                    <w:b/>
                    <w:sz w:val="40"/>
                  </w:rPr>
                </w:pPr>
                <w:r>
                  <w:rPr>
                    <w:rFonts w:ascii="Calibri"/>
                    <w:b/>
                    <w:sz w:val="40"/>
                  </w:rPr>
                  <w:t>Schedule C</w:t>
                </w:r>
              </w:p>
              <w:p>
                <w:pPr>
                  <w:spacing w:before="0"/>
                  <w:ind w:left="0" w:right="0" w:firstLine="0"/>
                  <w:jc w:val="center"/>
                  <w:rPr>
                    <w:rFonts w:ascii="Calibri"/>
                    <w:b/>
                    <w:sz w:val="24"/>
                  </w:rPr>
                </w:pPr>
                <w:r>
                  <w:rPr>
                    <w:rFonts w:ascii="Calibri"/>
                    <w:b/>
                    <w:sz w:val="24"/>
                  </w:rPr>
                  <w:t>to Real Property Division</w:t>
                </w:r>
              </w:p>
              <w:p>
                <w:pPr>
                  <w:spacing w:before="0"/>
                  <w:ind w:left="0" w:right="1" w:firstLine="0"/>
                  <w:jc w:val="center"/>
                  <w:rPr>
                    <w:rFonts w:ascii="Calibri"/>
                    <w:sz w:val="40"/>
                  </w:rPr>
                </w:pPr>
                <w:r>
                  <w:rPr>
                    <w:rFonts w:ascii="Calibri"/>
                    <w:sz w:val="40"/>
                  </w:rPr>
                  <w:t>Offer Acceptance Provisions</w:t>
                </w:r>
              </w:p>
              <w:p>
                <w:pPr>
                  <w:spacing w:before="240"/>
                  <w:ind w:left="0" w:right="0" w:firstLine="0"/>
                  <w:jc w:val="center"/>
                  <w:rPr>
                    <w:rFonts w:ascii="Arial"/>
                    <w:sz w:val="22"/>
                  </w:rPr>
                </w:pPr>
                <w:r>
                  <w:rPr>
                    <w:rFonts w:ascii="Arial"/>
                    <w:sz w:val="22"/>
                    <w:u w:val="single"/>
                  </w:rPr>
                  <w:t>If this form is filed with the court, it should only be filed under seal.</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25.660004pt;margin-top:39.035pt;width:360.65pt;height:75.850pt;mso-position-horizontal-relative:page;mso-position-vertical-relative:page;z-index:-255064064" type="#_x0000_t202" filled="false" stroked="false">
          <v:textbox inset="0,0,0,0">
            <w:txbxContent>
              <w:p>
                <w:pPr>
                  <w:spacing w:line="427" w:lineRule="exact" w:before="0"/>
                  <w:ind w:left="1" w:right="0" w:firstLine="0"/>
                  <w:jc w:val="center"/>
                  <w:rPr>
                    <w:rFonts w:ascii="Calibri"/>
                    <w:b/>
                    <w:sz w:val="40"/>
                  </w:rPr>
                </w:pPr>
                <w:r>
                  <w:rPr>
                    <w:rFonts w:ascii="Calibri"/>
                    <w:b/>
                    <w:sz w:val="40"/>
                  </w:rPr>
                  <w:t>Schedule D</w:t>
                </w:r>
              </w:p>
              <w:p>
                <w:pPr>
                  <w:spacing w:before="0"/>
                  <w:ind w:left="1" w:right="0" w:firstLine="0"/>
                  <w:jc w:val="center"/>
                  <w:rPr>
                    <w:rFonts w:ascii="Calibri"/>
                    <w:b/>
                    <w:sz w:val="24"/>
                  </w:rPr>
                </w:pPr>
                <w:r>
                  <w:rPr>
                    <w:rFonts w:ascii="Calibri"/>
                    <w:b/>
                    <w:sz w:val="24"/>
                  </w:rPr>
                  <w:t>to Real Property Division</w:t>
                </w:r>
              </w:p>
              <w:p>
                <w:pPr>
                  <w:spacing w:before="0"/>
                  <w:ind w:left="1" w:right="0" w:firstLine="0"/>
                  <w:jc w:val="center"/>
                  <w:rPr>
                    <w:rFonts w:ascii="Calibri"/>
                    <w:sz w:val="40"/>
                  </w:rPr>
                </w:pPr>
                <w:r>
                  <w:rPr>
                    <w:rFonts w:ascii="Calibri"/>
                    <w:sz w:val="40"/>
                  </w:rPr>
                  <w:t>Future Buyout Provisions</w:t>
                </w:r>
              </w:p>
              <w:p>
                <w:pPr>
                  <w:spacing w:before="0"/>
                  <w:ind w:left="0" w:right="0" w:firstLine="0"/>
                  <w:jc w:val="center"/>
                  <w:rPr>
                    <w:rFonts w:ascii="Calibri"/>
                    <w:i/>
                    <w:sz w:val="24"/>
                  </w:rPr>
                </w:pPr>
                <w:r>
                  <w:rPr>
                    <w:rFonts w:ascii="Calibri"/>
                    <w:i/>
                    <w:sz w:val="24"/>
                  </w:rPr>
                  <w:t>Use only when equity buyout will be made more than 2 years in the future</w:t>
                </w:r>
              </w:p>
            </w:txbxContent>
          </v:textbox>
          <w10:wrap type="none"/>
        </v:shape>
      </w:pict>
    </w:r>
    <w:r>
      <w:rPr/>
      <w:pict>
        <v:shape style="position:absolute;margin-left:144.800003pt;margin-top:128.140091pt;width:322.45pt;height:14.3pt;mso-position-horizontal-relative:page;mso-position-vertical-relative:page;z-index:-255063040" type="#_x0000_t202" filled="false" stroked="false">
          <v:textbox inset="0,0,0,0">
            <w:txbxContent>
              <w:p>
                <w:pPr>
                  <w:spacing w:before="12"/>
                  <w:ind w:left="20" w:right="0" w:firstLine="0"/>
                  <w:jc w:val="left"/>
                  <w:rPr>
                    <w:rFonts w:ascii="Arial"/>
                    <w:sz w:val="22"/>
                  </w:rPr>
                </w:pPr>
                <w:r>
                  <w:rPr>
                    <w:rFonts w:ascii="Arial"/>
                    <w:sz w:val="22"/>
                    <w:u w:val="single"/>
                  </w:rPr>
                  <w:t>If this form is filed with the court, it should only be filed under seal.</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3.580002pt;margin-top:39.035pt;width:344.65pt;height:86.1pt;mso-position-horizontal-relative:page;mso-position-vertical-relative:page;z-index:-255058944" type="#_x0000_t202" filled="false" stroked="false">
          <v:textbox inset="0,0,0,0">
            <w:txbxContent>
              <w:p>
                <w:pPr>
                  <w:spacing w:line="427" w:lineRule="exact" w:before="0"/>
                  <w:ind w:left="4" w:right="0" w:firstLine="0"/>
                  <w:jc w:val="center"/>
                  <w:rPr>
                    <w:rFonts w:ascii="Calibri"/>
                    <w:b/>
                    <w:sz w:val="40"/>
                  </w:rPr>
                </w:pPr>
                <w:r>
                  <w:rPr>
                    <w:rFonts w:ascii="Calibri"/>
                    <w:b/>
                    <w:sz w:val="40"/>
                  </w:rPr>
                  <w:t>Schedule E</w:t>
                </w:r>
              </w:p>
              <w:p>
                <w:pPr>
                  <w:spacing w:before="0"/>
                  <w:ind w:left="4" w:right="0" w:firstLine="0"/>
                  <w:jc w:val="center"/>
                  <w:rPr>
                    <w:rFonts w:ascii="Calibri"/>
                    <w:b/>
                    <w:sz w:val="24"/>
                  </w:rPr>
                </w:pPr>
                <w:r>
                  <w:rPr>
                    <w:rFonts w:ascii="Calibri"/>
                    <w:b/>
                    <w:sz w:val="24"/>
                  </w:rPr>
                  <w:t>to Real Property Division</w:t>
                </w:r>
              </w:p>
              <w:p>
                <w:pPr>
                  <w:spacing w:before="0"/>
                  <w:ind w:left="0" w:right="0" w:firstLine="0"/>
                  <w:jc w:val="center"/>
                  <w:rPr>
                    <w:rFonts w:ascii="Calibri"/>
                    <w:sz w:val="40"/>
                  </w:rPr>
                </w:pPr>
                <w:r>
                  <w:rPr>
                    <w:rFonts w:ascii="Calibri"/>
                    <w:sz w:val="40"/>
                  </w:rPr>
                  <w:t>Encumbrances and Unsecured Obligations</w:t>
                </w:r>
              </w:p>
              <w:p>
                <w:pPr>
                  <w:spacing w:before="240"/>
                  <w:ind w:left="5" w:right="0" w:firstLine="0"/>
                  <w:jc w:val="center"/>
                  <w:rPr>
                    <w:rFonts w:ascii="Arial"/>
                    <w:sz w:val="22"/>
                  </w:rPr>
                </w:pPr>
                <w:r>
                  <w:rPr>
                    <w:rFonts w:ascii="Arial"/>
                    <w:sz w:val="22"/>
                    <w:u w:val="single"/>
                  </w:rPr>
                  <w:t>If this form is filed with the court, it should only be filed under seal.</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720" w:hanging="321"/>
        <w:jc w:val="left"/>
      </w:pPr>
      <w:rPr>
        <w:rFonts w:hint="default" w:ascii="Arial Black" w:hAnsi="Arial Black" w:eastAsia="Arial Black" w:cs="Arial Black"/>
        <w:spacing w:val="-1"/>
        <w:w w:val="100"/>
        <w:sz w:val="24"/>
        <w:szCs w:val="24"/>
      </w:rPr>
    </w:lvl>
    <w:lvl w:ilvl="1">
      <w:start w:val="0"/>
      <w:numFmt w:val="bullet"/>
      <w:lvlText w:val="•"/>
      <w:lvlJc w:val="left"/>
      <w:pPr>
        <w:ind w:left="1680" w:hanging="321"/>
      </w:pPr>
      <w:rPr>
        <w:rFonts w:hint="default"/>
      </w:rPr>
    </w:lvl>
    <w:lvl w:ilvl="2">
      <w:start w:val="0"/>
      <w:numFmt w:val="bullet"/>
      <w:lvlText w:val="•"/>
      <w:lvlJc w:val="left"/>
      <w:pPr>
        <w:ind w:left="2640" w:hanging="321"/>
      </w:pPr>
      <w:rPr>
        <w:rFonts w:hint="default"/>
      </w:rPr>
    </w:lvl>
    <w:lvl w:ilvl="3">
      <w:start w:val="0"/>
      <w:numFmt w:val="bullet"/>
      <w:lvlText w:val="•"/>
      <w:lvlJc w:val="left"/>
      <w:pPr>
        <w:ind w:left="3600" w:hanging="321"/>
      </w:pPr>
      <w:rPr>
        <w:rFonts w:hint="default"/>
      </w:rPr>
    </w:lvl>
    <w:lvl w:ilvl="4">
      <w:start w:val="0"/>
      <w:numFmt w:val="bullet"/>
      <w:lvlText w:val="•"/>
      <w:lvlJc w:val="left"/>
      <w:pPr>
        <w:ind w:left="4560" w:hanging="321"/>
      </w:pPr>
      <w:rPr>
        <w:rFonts w:hint="default"/>
      </w:rPr>
    </w:lvl>
    <w:lvl w:ilvl="5">
      <w:start w:val="0"/>
      <w:numFmt w:val="bullet"/>
      <w:lvlText w:val="•"/>
      <w:lvlJc w:val="left"/>
      <w:pPr>
        <w:ind w:left="5520" w:hanging="321"/>
      </w:pPr>
      <w:rPr>
        <w:rFonts w:hint="default"/>
      </w:rPr>
    </w:lvl>
    <w:lvl w:ilvl="6">
      <w:start w:val="0"/>
      <w:numFmt w:val="bullet"/>
      <w:lvlText w:val="•"/>
      <w:lvlJc w:val="left"/>
      <w:pPr>
        <w:ind w:left="6480" w:hanging="321"/>
      </w:pPr>
      <w:rPr>
        <w:rFonts w:hint="default"/>
      </w:rPr>
    </w:lvl>
    <w:lvl w:ilvl="7">
      <w:start w:val="0"/>
      <w:numFmt w:val="bullet"/>
      <w:lvlText w:val="•"/>
      <w:lvlJc w:val="left"/>
      <w:pPr>
        <w:ind w:left="7440" w:hanging="321"/>
      </w:pPr>
      <w:rPr>
        <w:rFonts w:hint="default"/>
      </w:rPr>
    </w:lvl>
    <w:lvl w:ilvl="8">
      <w:start w:val="0"/>
      <w:numFmt w:val="bullet"/>
      <w:lvlText w:val="•"/>
      <w:lvlJc w:val="left"/>
      <w:pPr>
        <w:ind w:left="8400" w:hanging="321"/>
      </w:pPr>
      <w:rPr>
        <w:rFonts w:hint="default"/>
      </w:rPr>
    </w:lvl>
  </w:abstractNum>
  <w:abstractNum w:abstractNumId="8">
    <w:multiLevelType w:val="hybridMultilevel"/>
    <w:lvl w:ilvl="0">
      <w:start w:val="1"/>
      <w:numFmt w:val="decimal"/>
      <w:lvlText w:val="%1."/>
      <w:lvlJc w:val="left"/>
      <w:pPr>
        <w:ind w:left="720" w:hanging="321"/>
        <w:jc w:val="left"/>
      </w:pPr>
      <w:rPr>
        <w:rFonts w:hint="default" w:ascii="Arial Black" w:hAnsi="Arial Black" w:eastAsia="Arial Black" w:cs="Arial Black"/>
        <w:spacing w:val="-1"/>
        <w:w w:val="100"/>
        <w:sz w:val="24"/>
        <w:szCs w:val="24"/>
      </w:rPr>
    </w:lvl>
    <w:lvl w:ilvl="1">
      <w:start w:val="0"/>
      <w:numFmt w:val="bullet"/>
      <w:lvlText w:val="•"/>
      <w:lvlJc w:val="left"/>
      <w:pPr>
        <w:ind w:left="1680" w:hanging="321"/>
      </w:pPr>
      <w:rPr>
        <w:rFonts w:hint="default"/>
      </w:rPr>
    </w:lvl>
    <w:lvl w:ilvl="2">
      <w:start w:val="0"/>
      <w:numFmt w:val="bullet"/>
      <w:lvlText w:val="•"/>
      <w:lvlJc w:val="left"/>
      <w:pPr>
        <w:ind w:left="2640" w:hanging="321"/>
      </w:pPr>
      <w:rPr>
        <w:rFonts w:hint="default"/>
      </w:rPr>
    </w:lvl>
    <w:lvl w:ilvl="3">
      <w:start w:val="0"/>
      <w:numFmt w:val="bullet"/>
      <w:lvlText w:val="•"/>
      <w:lvlJc w:val="left"/>
      <w:pPr>
        <w:ind w:left="3600" w:hanging="321"/>
      </w:pPr>
      <w:rPr>
        <w:rFonts w:hint="default"/>
      </w:rPr>
    </w:lvl>
    <w:lvl w:ilvl="4">
      <w:start w:val="0"/>
      <w:numFmt w:val="bullet"/>
      <w:lvlText w:val="•"/>
      <w:lvlJc w:val="left"/>
      <w:pPr>
        <w:ind w:left="4560" w:hanging="321"/>
      </w:pPr>
      <w:rPr>
        <w:rFonts w:hint="default"/>
      </w:rPr>
    </w:lvl>
    <w:lvl w:ilvl="5">
      <w:start w:val="0"/>
      <w:numFmt w:val="bullet"/>
      <w:lvlText w:val="•"/>
      <w:lvlJc w:val="left"/>
      <w:pPr>
        <w:ind w:left="5520" w:hanging="321"/>
      </w:pPr>
      <w:rPr>
        <w:rFonts w:hint="default"/>
      </w:rPr>
    </w:lvl>
    <w:lvl w:ilvl="6">
      <w:start w:val="0"/>
      <w:numFmt w:val="bullet"/>
      <w:lvlText w:val="•"/>
      <w:lvlJc w:val="left"/>
      <w:pPr>
        <w:ind w:left="6480" w:hanging="321"/>
      </w:pPr>
      <w:rPr>
        <w:rFonts w:hint="default"/>
      </w:rPr>
    </w:lvl>
    <w:lvl w:ilvl="7">
      <w:start w:val="0"/>
      <w:numFmt w:val="bullet"/>
      <w:lvlText w:val="•"/>
      <w:lvlJc w:val="left"/>
      <w:pPr>
        <w:ind w:left="7440" w:hanging="321"/>
      </w:pPr>
      <w:rPr>
        <w:rFonts w:hint="default"/>
      </w:rPr>
    </w:lvl>
    <w:lvl w:ilvl="8">
      <w:start w:val="0"/>
      <w:numFmt w:val="bullet"/>
      <w:lvlText w:val="•"/>
      <w:lvlJc w:val="left"/>
      <w:pPr>
        <w:ind w:left="8400" w:hanging="321"/>
      </w:pPr>
      <w:rPr>
        <w:rFonts w:hint="default"/>
      </w:rPr>
    </w:lvl>
  </w:abstractNum>
  <w:abstractNum w:abstractNumId="7">
    <w:multiLevelType w:val="hybridMultilevel"/>
    <w:lvl w:ilvl="0">
      <w:start w:val="1"/>
      <w:numFmt w:val="decimal"/>
      <w:lvlText w:val="%1."/>
      <w:lvlJc w:val="left"/>
      <w:pPr>
        <w:ind w:left="720" w:hanging="321"/>
        <w:jc w:val="left"/>
      </w:pPr>
      <w:rPr>
        <w:rFonts w:hint="default" w:ascii="Arial Black" w:hAnsi="Arial Black" w:eastAsia="Arial Black" w:cs="Arial Black"/>
        <w:spacing w:val="-1"/>
        <w:w w:val="100"/>
        <w:sz w:val="24"/>
        <w:szCs w:val="24"/>
      </w:rPr>
    </w:lvl>
    <w:lvl w:ilvl="1">
      <w:start w:val="0"/>
      <w:numFmt w:val="bullet"/>
      <w:lvlText w:val="•"/>
      <w:lvlJc w:val="left"/>
      <w:pPr>
        <w:ind w:left="1680" w:hanging="321"/>
      </w:pPr>
      <w:rPr>
        <w:rFonts w:hint="default"/>
      </w:rPr>
    </w:lvl>
    <w:lvl w:ilvl="2">
      <w:start w:val="0"/>
      <w:numFmt w:val="bullet"/>
      <w:lvlText w:val="•"/>
      <w:lvlJc w:val="left"/>
      <w:pPr>
        <w:ind w:left="2640" w:hanging="321"/>
      </w:pPr>
      <w:rPr>
        <w:rFonts w:hint="default"/>
      </w:rPr>
    </w:lvl>
    <w:lvl w:ilvl="3">
      <w:start w:val="0"/>
      <w:numFmt w:val="bullet"/>
      <w:lvlText w:val="•"/>
      <w:lvlJc w:val="left"/>
      <w:pPr>
        <w:ind w:left="3600" w:hanging="321"/>
      </w:pPr>
      <w:rPr>
        <w:rFonts w:hint="default"/>
      </w:rPr>
    </w:lvl>
    <w:lvl w:ilvl="4">
      <w:start w:val="0"/>
      <w:numFmt w:val="bullet"/>
      <w:lvlText w:val="•"/>
      <w:lvlJc w:val="left"/>
      <w:pPr>
        <w:ind w:left="4560" w:hanging="321"/>
      </w:pPr>
      <w:rPr>
        <w:rFonts w:hint="default"/>
      </w:rPr>
    </w:lvl>
    <w:lvl w:ilvl="5">
      <w:start w:val="0"/>
      <w:numFmt w:val="bullet"/>
      <w:lvlText w:val="•"/>
      <w:lvlJc w:val="left"/>
      <w:pPr>
        <w:ind w:left="5520" w:hanging="321"/>
      </w:pPr>
      <w:rPr>
        <w:rFonts w:hint="default"/>
      </w:rPr>
    </w:lvl>
    <w:lvl w:ilvl="6">
      <w:start w:val="0"/>
      <w:numFmt w:val="bullet"/>
      <w:lvlText w:val="•"/>
      <w:lvlJc w:val="left"/>
      <w:pPr>
        <w:ind w:left="6480" w:hanging="321"/>
      </w:pPr>
      <w:rPr>
        <w:rFonts w:hint="default"/>
      </w:rPr>
    </w:lvl>
    <w:lvl w:ilvl="7">
      <w:start w:val="0"/>
      <w:numFmt w:val="bullet"/>
      <w:lvlText w:val="•"/>
      <w:lvlJc w:val="left"/>
      <w:pPr>
        <w:ind w:left="7440" w:hanging="321"/>
      </w:pPr>
      <w:rPr>
        <w:rFonts w:hint="default"/>
      </w:rPr>
    </w:lvl>
    <w:lvl w:ilvl="8">
      <w:start w:val="0"/>
      <w:numFmt w:val="bullet"/>
      <w:lvlText w:val="•"/>
      <w:lvlJc w:val="left"/>
      <w:pPr>
        <w:ind w:left="8400" w:hanging="321"/>
      </w:pPr>
      <w:rPr>
        <w:rFonts w:hint="default"/>
      </w:rPr>
    </w:lvl>
  </w:abstractNum>
  <w:abstractNum w:abstractNumId="6">
    <w:multiLevelType w:val="hybridMultilevel"/>
    <w:lvl w:ilvl="0">
      <w:start w:val="1"/>
      <w:numFmt w:val="decimal"/>
      <w:lvlText w:val="%1."/>
      <w:lvlJc w:val="left"/>
      <w:pPr>
        <w:ind w:left="720" w:hanging="321"/>
        <w:jc w:val="left"/>
      </w:pPr>
      <w:rPr>
        <w:rFonts w:hint="default" w:ascii="Arial Black" w:hAnsi="Arial Black" w:eastAsia="Arial Black" w:cs="Arial Black"/>
        <w:spacing w:val="-1"/>
        <w:w w:val="100"/>
        <w:sz w:val="24"/>
        <w:szCs w:val="24"/>
      </w:rPr>
    </w:lvl>
    <w:lvl w:ilvl="1">
      <w:start w:val="0"/>
      <w:numFmt w:val="bullet"/>
      <w:lvlText w:val="•"/>
      <w:lvlJc w:val="left"/>
      <w:pPr>
        <w:ind w:left="1680" w:hanging="321"/>
      </w:pPr>
      <w:rPr>
        <w:rFonts w:hint="default"/>
      </w:rPr>
    </w:lvl>
    <w:lvl w:ilvl="2">
      <w:start w:val="0"/>
      <w:numFmt w:val="bullet"/>
      <w:lvlText w:val="•"/>
      <w:lvlJc w:val="left"/>
      <w:pPr>
        <w:ind w:left="2640" w:hanging="321"/>
      </w:pPr>
      <w:rPr>
        <w:rFonts w:hint="default"/>
      </w:rPr>
    </w:lvl>
    <w:lvl w:ilvl="3">
      <w:start w:val="0"/>
      <w:numFmt w:val="bullet"/>
      <w:lvlText w:val="•"/>
      <w:lvlJc w:val="left"/>
      <w:pPr>
        <w:ind w:left="3600" w:hanging="321"/>
      </w:pPr>
      <w:rPr>
        <w:rFonts w:hint="default"/>
      </w:rPr>
    </w:lvl>
    <w:lvl w:ilvl="4">
      <w:start w:val="0"/>
      <w:numFmt w:val="bullet"/>
      <w:lvlText w:val="•"/>
      <w:lvlJc w:val="left"/>
      <w:pPr>
        <w:ind w:left="4560" w:hanging="321"/>
      </w:pPr>
      <w:rPr>
        <w:rFonts w:hint="default"/>
      </w:rPr>
    </w:lvl>
    <w:lvl w:ilvl="5">
      <w:start w:val="0"/>
      <w:numFmt w:val="bullet"/>
      <w:lvlText w:val="•"/>
      <w:lvlJc w:val="left"/>
      <w:pPr>
        <w:ind w:left="5520" w:hanging="321"/>
      </w:pPr>
      <w:rPr>
        <w:rFonts w:hint="default"/>
      </w:rPr>
    </w:lvl>
    <w:lvl w:ilvl="6">
      <w:start w:val="0"/>
      <w:numFmt w:val="bullet"/>
      <w:lvlText w:val="•"/>
      <w:lvlJc w:val="left"/>
      <w:pPr>
        <w:ind w:left="6480" w:hanging="321"/>
      </w:pPr>
      <w:rPr>
        <w:rFonts w:hint="default"/>
      </w:rPr>
    </w:lvl>
    <w:lvl w:ilvl="7">
      <w:start w:val="0"/>
      <w:numFmt w:val="bullet"/>
      <w:lvlText w:val="•"/>
      <w:lvlJc w:val="left"/>
      <w:pPr>
        <w:ind w:left="7440" w:hanging="321"/>
      </w:pPr>
      <w:rPr>
        <w:rFonts w:hint="default"/>
      </w:rPr>
    </w:lvl>
    <w:lvl w:ilvl="8">
      <w:start w:val="0"/>
      <w:numFmt w:val="bullet"/>
      <w:lvlText w:val="•"/>
      <w:lvlJc w:val="left"/>
      <w:pPr>
        <w:ind w:left="8400" w:hanging="321"/>
      </w:pPr>
      <w:rPr>
        <w:rFonts w:hint="default"/>
      </w:rPr>
    </w:lvl>
  </w:abstractNum>
  <w:abstractNum w:abstractNumId="5">
    <w:multiLevelType w:val="hybridMultilevel"/>
    <w:lvl w:ilvl="0">
      <w:start w:val="1"/>
      <w:numFmt w:val="decimal"/>
      <w:lvlText w:val="%1."/>
      <w:lvlJc w:val="left"/>
      <w:pPr>
        <w:ind w:left="720" w:hanging="321"/>
        <w:jc w:val="left"/>
      </w:pPr>
      <w:rPr>
        <w:rFonts w:hint="default" w:ascii="Arial Black" w:hAnsi="Arial Black" w:eastAsia="Arial Black" w:cs="Arial Black"/>
        <w:spacing w:val="-1"/>
        <w:w w:val="100"/>
        <w:sz w:val="24"/>
        <w:szCs w:val="24"/>
      </w:rPr>
    </w:lvl>
    <w:lvl w:ilvl="1">
      <w:start w:val="0"/>
      <w:numFmt w:val="bullet"/>
      <w:lvlText w:val="•"/>
      <w:lvlJc w:val="left"/>
      <w:pPr>
        <w:ind w:left="1680" w:hanging="321"/>
      </w:pPr>
      <w:rPr>
        <w:rFonts w:hint="default"/>
      </w:rPr>
    </w:lvl>
    <w:lvl w:ilvl="2">
      <w:start w:val="0"/>
      <w:numFmt w:val="bullet"/>
      <w:lvlText w:val="•"/>
      <w:lvlJc w:val="left"/>
      <w:pPr>
        <w:ind w:left="2640" w:hanging="321"/>
      </w:pPr>
      <w:rPr>
        <w:rFonts w:hint="default"/>
      </w:rPr>
    </w:lvl>
    <w:lvl w:ilvl="3">
      <w:start w:val="0"/>
      <w:numFmt w:val="bullet"/>
      <w:lvlText w:val="•"/>
      <w:lvlJc w:val="left"/>
      <w:pPr>
        <w:ind w:left="3600" w:hanging="321"/>
      </w:pPr>
      <w:rPr>
        <w:rFonts w:hint="default"/>
      </w:rPr>
    </w:lvl>
    <w:lvl w:ilvl="4">
      <w:start w:val="0"/>
      <w:numFmt w:val="bullet"/>
      <w:lvlText w:val="•"/>
      <w:lvlJc w:val="left"/>
      <w:pPr>
        <w:ind w:left="4560" w:hanging="321"/>
      </w:pPr>
      <w:rPr>
        <w:rFonts w:hint="default"/>
      </w:rPr>
    </w:lvl>
    <w:lvl w:ilvl="5">
      <w:start w:val="0"/>
      <w:numFmt w:val="bullet"/>
      <w:lvlText w:val="•"/>
      <w:lvlJc w:val="left"/>
      <w:pPr>
        <w:ind w:left="5520" w:hanging="321"/>
      </w:pPr>
      <w:rPr>
        <w:rFonts w:hint="default"/>
      </w:rPr>
    </w:lvl>
    <w:lvl w:ilvl="6">
      <w:start w:val="0"/>
      <w:numFmt w:val="bullet"/>
      <w:lvlText w:val="•"/>
      <w:lvlJc w:val="left"/>
      <w:pPr>
        <w:ind w:left="6480" w:hanging="321"/>
      </w:pPr>
      <w:rPr>
        <w:rFonts w:hint="default"/>
      </w:rPr>
    </w:lvl>
    <w:lvl w:ilvl="7">
      <w:start w:val="0"/>
      <w:numFmt w:val="bullet"/>
      <w:lvlText w:val="•"/>
      <w:lvlJc w:val="left"/>
      <w:pPr>
        <w:ind w:left="7440" w:hanging="321"/>
      </w:pPr>
      <w:rPr>
        <w:rFonts w:hint="default"/>
      </w:rPr>
    </w:lvl>
    <w:lvl w:ilvl="8">
      <w:start w:val="0"/>
      <w:numFmt w:val="bullet"/>
      <w:lvlText w:val="•"/>
      <w:lvlJc w:val="left"/>
      <w:pPr>
        <w:ind w:left="8400" w:hanging="321"/>
      </w:pPr>
      <w:rPr>
        <w:rFonts w:hint="default"/>
      </w:rPr>
    </w:lvl>
  </w:abstractNum>
  <w:abstractNum w:abstractNumId="4">
    <w:multiLevelType w:val="hybridMultilevel"/>
    <w:lvl w:ilvl="0">
      <w:start w:val="1"/>
      <w:numFmt w:val="decimal"/>
      <w:lvlText w:val="%1."/>
      <w:lvlJc w:val="left"/>
      <w:pPr>
        <w:ind w:left="720" w:hanging="321"/>
        <w:jc w:val="left"/>
      </w:pPr>
      <w:rPr>
        <w:rFonts w:hint="default" w:ascii="Arial Black" w:hAnsi="Arial Black" w:eastAsia="Arial Black" w:cs="Arial Black"/>
        <w:spacing w:val="-1"/>
        <w:w w:val="100"/>
        <w:sz w:val="24"/>
        <w:szCs w:val="24"/>
      </w:rPr>
    </w:lvl>
    <w:lvl w:ilvl="1">
      <w:start w:val="0"/>
      <w:numFmt w:val="bullet"/>
      <w:lvlText w:val="•"/>
      <w:lvlJc w:val="left"/>
      <w:pPr>
        <w:ind w:left="1680" w:hanging="321"/>
      </w:pPr>
      <w:rPr>
        <w:rFonts w:hint="default"/>
      </w:rPr>
    </w:lvl>
    <w:lvl w:ilvl="2">
      <w:start w:val="0"/>
      <w:numFmt w:val="bullet"/>
      <w:lvlText w:val="•"/>
      <w:lvlJc w:val="left"/>
      <w:pPr>
        <w:ind w:left="2640" w:hanging="321"/>
      </w:pPr>
      <w:rPr>
        <w:rFonts w:hint="default"/>
      </w:rPr>
    </w:lvl>
    <w:lvl w:ilvl="3">
      <w:start w:val="0"/>
      <w:numFmt w:val="bullet"/>
      <w:lvlText w:val="•"/>
      <w:lvlJc w:val="left"/>
      <w:pPr>
        <w:ind w:left="3600" w:hanging="321"/>
      </w:pPr>
      <w:rPr>
        <w:rFonts w:hint="default"/>
      </w:rPr>
    </w:lvl>
    <w:lvl w:ilvl="4">
      <w:start w:val="0"/>
      <w:numFmt w:val="bullet"/>
      <w:lvlText w:val="•"/>
      <w:lvlJc w:val="left"/>
      <w:pPr>
        <w:ind w:left="4560" w:hanging="321"/>
      </w:pPr>
      <w:rPr>
        <w:rFonts w:hint="default"/>
      </w:rPr>
    </w:lvl>
    <w:lvl w:ilvl="5">
      <w:start w:val="0"/>
      <w:numFmt w:val="bullet"/>
      <w:lvlText w:val="•"/>
      <w:lvlJc w:val="left"/>
      <w:pPr>
        <w:ind w:left="5520" w:hanging="321"/>
      </w:pPr>
      <w:rPr>
        <w:rFonts w:hint="default"/>
      </w:rPr>
    </w:lvl>
    <w:lvl w:ilvl="6">
      <w:start w:val="0"/>
      <w:numFmt w:val="bullet"/>
      <w:lvlText w:val="•"/>
      <w:lvlJc w:val="left"/>
      <w:pPr>
        <w:ind w:left="6480" w:hanging="321"/>
      </w:pPr>
      <w:rPr>
        <w:rFonts w:hint="default"/>
      </w:rPr>
    </w:lvl>
    <w:lvl w:ilvl="7">
      <w:start w:val="0"/>
      <w:numFmt w:val="bullet"/>
      <w:lvlText w:val="•"/>
      <w:lvlJc w:val="left"/>
      <w:pPr>
        <w:ind w:left="7440" w:hanging="321"/>
      </w:pPr>
      <w:rPr>
        <w:rFonts w:hint="default"/>
      </w:rPr>
    </w:lvl>
    <w:lvl w:ilvl="8">
      <w:start w:val="0"/>
      <w:numFmt w:val="bullet"/>
      <w:lvlText w:val="•"/>
      <w:lvlJc w:val="left"/>
      <w:pPr>
        <w:ind w:left="8400" w:hanging="321"/>
      </w:pPr>
      <w:rPr>
        <w:rFonts w:hint="default"/>
      </w:rPr>
    </w:lvl>
  </w:abstractNum>
  <w:abstractNum w:abstractNumId="3">
    <w:multiLevelType w:val="hybridMultilevel"/>
    <w:lvl w:ilvl="0">
      <w:start w:val="1"/>
      <w:numFmt w:val="lowerLetter"/>
      <w:lvlText w:val="%1."/>
      <w:lvlJc w:val="left"/>
      <w:pPr>
        <w:ind w:left="667" w:hanging="268"/>
        <w:jc w:val="left"/>
      </w:pPr>
      <w:rPr>
        <w:rFonts w:hint="default" w:ascii="Arial" w:hAnsi="Arial" w:eastAsia="Arial" w:cs="Arial"/>
        <w:spacing w:val="-1"/>
        <w:w w:val="100"/>
        <w:sz w:val="24"/>
        <w:szCs w:val="24"/>
      </w:rPr>
    </w:lvl>
    <w:lvl w:ilvl="1">
      <w:start w:val="0"/>
      <w:numFmt w:val="bullet"/>
      <w:lvlText w:val="•"/>
      <w:lvlJc w:val="left"/>
      <w:pPr>
        <w:ind w:left="1626" w:hanging="268"/>
      </w:pPr>
      <w:rPr>
        <w:rFonts w:hint="default"/>
      </w:rPr>
    </w:lvl>
    <w:lvl w:ilvl="2">
      <w:start w:val="0"/>
      <w:numFmt w:val="bullet"/>
      <w:lvlText w:val="•"/>
      <w:lvlJc w:val="left"/>
      <w:pPr>
        <w:ind w:left="2592" w:hanging="268"/>
      </w:pPr>
      <w:rPr>
        <w:rFonts w:hint="default"/>
      </w:rPr>
    </w:lvl>
    <w:lvl w:ilvl="3">
      <w:start w:val="0"/>
      <w:numFmt w:val="bullet"/>
      <w:lvlText w:val="•"/>
      <w:lvlJc w:val="left"/>
      <w:pPr>
        <w:ind w:left="3558" w:hanging="268"/>
      </w:pPr>
      <w:rPr>
        <w:rFonts w:hint="default"/>
      </w:rPr>
    </w:lvl>
    <w:lvl w:ilvl="4">
      <w:start w:val="0"/>
      <w:numFmt w:val="bullet"/>
      <w:lvlText w:val="•"/>
      <w:lvlJc w:val="left"/>
      <w:pPr>
        <w:ind w:left="4524" w:hanging="268"/>
      </w:pPr>
      <w:rPr>
        <w:rFonts w:hint="default"/>
      </w:rPr>
    </w:lvl>
    <w:lvl w:ilvl="5">
      <w:start w:val="0"/>
      <w:numFmt w:val="bullet"/>
      <w:lvlText w:val="•"/>
      <w:lvlJc w:val="left"/>
      <w:pPr>
        <w:ind w:left="5490" w:hanging="268"/>
      </w:pPr>
      <w:rPr>
        <w:rFonts w:hint="default"/>
      </w:rPr>
    </w:lvl>
    <w:lvl w:ilvl="6">
      <w:start w:val="0"/>
      <w:numFmt w:val="bullet"/>
      <w:lvlText w:val="•"/>
      <w:lvlJc w:val="left"/>
      <w:pPr>
        <w:ind w:left="6456" w:hanging="268"/>
      </w:pPr>
      <w:rPr>
        <w:rFonts w:hint="default"/>
      </w:rPr>
    </w:lvl>
    <w:lvl w:ilvl="7">
      <w:start w:val="0"/>
      <w:numFmt w:val="bullet"/>
      <w:lvlText w:val="•"/>
      <w:lvlJc w:val="left"/>
      <w:pPr>
        <w:ind w:left="7422" w:hanging="268"/>
      </w:pPr>
      <w:rPr>
        <w:rFonts w:hint="default"/>
      </w:rPr>
    </w:lvl>
    <w:lvl w:ilvl="8">
      <w:start w:val="0"/>
      <w:numFmt w:val="bullet"/>
      <w:lvlText w:val="•"/>
      <w:lvlJc w:val="left"/>
      <w:pPr>
        <w:ind w:left="8388" w:hanging="268"/>
      </w:pPr>
      <w:rPr>
        <w:rFonts w:hint="default"/>
      </w:rPr>
    </w:lvl>
  </w:abstractNum>
  <w:abstractNum w:abstractNumId="2">
    <w:multiLevelType w:val="hybridMultilevel"/>
    <w:lvl w:ilvl="0">
      <w:start w:val="1"/>
      <w:numFmt w:val="decimal"/>
      <w:lvlText w:val="%1."/>
      <w:lvlJc w:val="left"/>
      <w:pPr>
        <w:ind w:left="790" w:hanging="391"/>
        <w:jc w:val="left"/>
      </w:pPr>
      <w:rPr>
        <w:rFonts w:hint="default" w:ascii="Arial" w:hAnsi="Arial" w:eastAsia="Arial" w:cs="Arial"/>
        <w:b/>
        <w:bCs/>
        <w:w w:val="99"/>
        <w:sz w:val="28"/>
        <w:szCs w:val="28"/>
      </w:rPr>
    </w:lvl>
    <w:lvl w:ilvl="1">
      <w:start w:val="1"/>
      <w:numFmt w:val="lowerLetter"/>
      <w:lvlText w:val="%2."/>
      <w:lvlJc w:val="left"/>
      <w:pPr>
        <w:ind w:left="733" w:hanging="334"/>
        <w:jc w:val="left"/>
      </w:pPr>
      <w:rPr>
        <w:rFonts w:hint="default" w:ascii="Arial" w:hAnsi="Arial" w:eastAsia="Arial" w:cs="Arial"/>
        <w:b/>
        <w:bCs/>
        <w:spacing w:val="-26"/>
        <w:w w:val="99"/>
        <w:sz w:val="24"/>
        <w:szCs w:val="24"/>
      </w:rPr>
    </w:lvl>
    <w:lvl w:ilvl="2">
      <w:start w:val="0"/>
      <w:numFmt w:val="bullet"/>
      <w:lvlText w:val="•"/>
      <w:lvlJc w:val="left"/>
      <w:pPr>
        <w:ind w:left="1857" w:hanging="334"/>
      </w:pPr>
      <w:rPr>
        <w:rFonts w:hint="default"/>
      </w:rPr>
    </w:lvl>
    <w:lvl w:ilvl="3">
      <w:start w:val="0"/>
      <w:numFmt w:val="bullet"/>
      <w:lvlText w:val="•"/>
      <w:lvlJc w:val="left"/>
      <w:pPr>
        <w:ind w:left="2915" w:hanging="334"/>
      </w:pPr>
      <w:rPr>
        <w:rFonts w:hint="default"/>
      </w:rPr>
    </w:lvl>
    <w:lvl w:ilvl="4">
      <w:start w:val="0"/>
      <w:numFmt w:val="bullet"/>
      <w:lvlText w:val="•"/>
      <w:lvlJc w:val="left"/>
      <w:pPr>
        <w:ind w:left="3973" w:hanging="334"/>
      </w:pPr>
      <w:rPr>
        <w:rFonts w:hint="default"/>
      </w:rPr>
    </w:lvl>
    <w:lvl w:ilvl="5">
      <w:start w:val="0"/>
      <w:numFmt w:val="bullet"/>
      <w:lvlText w:val="•"/>
      <w:lvlJc w:val="left"/>
      <w:pPr>
        <w:ind w:left="5031" w:hanging="334"/>
      </w:pPr>
      <w:rPr>
        <w:rFonts w:hint="default"/>
      </w:rPr>
    </w:lvl>
    <w:lvl w:ilvl="6">
      <w:start w:val="0"/>
      <w:numFmt w:val="bullet"/>
      <w:lvlText w:val="•"/>
      <w:lvlJc w:val="left"/>
      <w:pPr>
        <w:ind w:left="6088" w:hanging="334"/>
      </w:pPr>
      <w:rPr>
        <w:rFonts w:hint="default"/>
      </w:rPr>
    </w:lvl>
    <w:lvl w:ilvl="7">
      <w:start w:val="0"/>
      <w:numFmt w:val="bullet"/>
      <w:lvlText w:val="•"/>
      <w:lvlJc w:val="left"/>
      <w:pPr>
        <w:ind w:left="7146" w:hanging="334"/>
      </w:pPr>
      <w:rPr>
        <w:rFonts w:hint="default"/>
      </w:rPr>
    </w:lvl>
    <w:lvl w:ilvl="8">
      <w:start w:val="0"/>
      <w:numFmt w:val="bullet"/>
      <w:lvlText w:val="•"/>
      <w:lvlJc w:val="left"/>
      <w:pPr>
        <w:ind w:left="8204" w:hanging="334"/>
      </w:pPr>
      <w:rPr>
        <w:rFonts w:hint="default"/>
      </w:rPr>
    </w:lvl>
  </w:abstractNum>
  <w:abstractNum w:abstractNumId="1">
    <w:multiLevelType w:val="hybridMultilevel"/>
    <w:lvl w:ilvl="0">
      <w:start w:val="1"/>
      <w:numFmt w:val="decimal"/>
      <w:lvlText w:val="%1."/>
      <w:lvlJc w:val="left"/>
      <w:pPr>
        <w:ind w:left="2486" w:hanging="360"/>
        <w:jc w:val="left"/>
      </w:pPr>
      <w:rPr>
        <w:rFonts w:hint="default" w:ascii="Calibri" w:hAnsi="Calibri" w:eastAsia="Calibri" w:cs="Calibri"/>
        <w:w w:val="100"/>
        <w:sz w:val="20"/>
        <w:szCs w:val="20"/>
      </w:rPr>
    </w:lvl>
    <w:lvl w:ilvl="1">
      <w:start w:val="0"/>
      <w:numFmt w:val="bullet"/>
      <w:lvlText w:val="•"/>
      <w:lvlJc w:val="left"/>
      <w:pPr>
        <w:ind w:left="3264" w:hanging="360"/>
      </w:pPr>
      <w:rPr>
        <w:rFonts w:hint="default"/>
      </w:rPr>
    </w:lvl>
    <w:lvl w:ilvl="2">
      <w:start w:val="0"/>
      <w:numFmt w:val="bullet"/>
      <w:lvlText w:val="•"/>
      <w:lvlJc w:val="left"/>
      <w:pPr>
        <w:ind w:left="4048" w:hanging="360"/>
      </w:pPr>
      <w:rPr>
        <w:rFonts w:hint="default"/>
      </w:rPr>
    </w:lvl>
    <w:lvl w:ilvl="3">
      <w:start w:val="0"/>
      <w:numFmt w:val="bullet"/>
      <w:lvlText w:val="•"/>
      <w:lvlJc w:val="left"/>
      <w:pPr>
        <w:ind w:left="4832" w:hanging="360"/>
      </w:pPr>
      <w:rPr>
        <w:rFonts w:hint="default"/>
      </w:rPr>
    </w:lvl>
    <w:lvl w:ilvl="4">
      <w:start w:val="0"/>
      <w:numFmt w:val="bullet"/>
      <w:lvlText w:val="•"/>
      <w:lvlJc w:val="left"/>
      <w:pPr>
        <w:ind w:left="5616" w:hanging="360"/>
      </w:pPr>
      <w:rPr>
        <w:rFonts w:hint="default"/>
      </w:rPr>
    </w:lvl>
    <w:lvl w:ilvl="5">
      <w:start w:val="0"/>
      <w:numFmt w:val="bullet"/>
      <w:lvlText w:val="•"/>
      <w:lvlJc w:val="left"/>
      <w:pPr>
        <w:ind w:left="6400" w:hanging="360"/>
      </w:pPr>
      <w:rPr>
        <w:rFonts w:hint="default"/>
      </w:rPr>
    </w:lvl>
    <w:lvl w:ilvl="6">
      <w:start w:val="0"/>
      <w:numFmt w:val="bullet"/>
      <w:lvlText w:val="•"/>
      <w:lvlJc w:val="left"/>
      <w:pPr>
        <w:ind w:left="7184" w:hanging="360"/>
      </w:pPr>
      <w:rPr>
        <w:rFonts w:hint="default"/>
      </w:rPr>
    </w:lvl>
    <w:lvl w:ilvl="7">
      <w:start w:val="0"/>
      <w:numFmt w:val="bullet"/>
      <w:lvlText w:val="•"/>
      <w:lvlJc w:val="left"/>
      <w:pPr>
        <w:ind w:left="7968" w:hanging="360"/>
      </w:pPr>
      <w:rPr>
        <w:rFonts w:hint="default"/>
      </w:rPr>
    </w:lvl>
    <w:lvl w:ilvl="8">
      <w:start w:val="0"/>
      <w:numFmt w:val="bullet"/>
      <w:lvlText w:val="•"/>
      <w:lvlJc w:val="left"/>
      <w:pPr>
        <w:ind w:left="8752" w:hanging="360"/>
      </w:pPr>
      <w:rPr>
        <w:rFonts w:hint="default"/>
      </w:rPr>
    </w:lvl>
  </w:abstractNum>
  <w:abstractNum w:abstractNumId="0">
    <w:multiLevelType w:val="hybridMultilevel"/>
    <w:lvl w:ilvl="0">
      <w:start w:val="1"/>
      <w:numFmt w:val="decimal"/>
      <w:lvlText w:val="%1."/>
      <w:lvlJc w:val="left"/>
      <w:pPr>
        <w:ind w:left="800" w:hanging="401"/>
        <w:jc w:val="left"/>
      </w:pPr>
      <w:rPr>
        <w:rFonts w:hint="default" w:ascii="Arial Black" w:hAnsi="Arial Black" w:eastAsia="Arial Black" w:cs="Arial Black"/>
        <w:spacing w:val="-1"/>
        <w:w w:val="100"/>
        <w:sz w:val="24"/>
        <w:szCs w:val="24"/>
      </w:rPr>
    </w:lvl>
    <w:lvl w:ilvl="1">
      <w:start w:val="0"/>
      <w:numFmt w:val="bullet"/>
      <w:lvlText w:val=""/>
      <w:lvlJc w:val="left"/>
      <w:pPr>
        <w:ind w:left="1120" w:hanging="360"/>
      </w:pPr>
      <w:rPr>
        <w:rFonts w:hint="default"/>
        <w:w w:val="100"/>
      </w:rPr>
    </w:lvl>
    <w:lvl w:ilvl="2">
      <w:start w:val="0"/>
      <w:numFmt w:val="bullet"/>
      <w:lvlText w:val="•"/>
      <w:lvlJc w:val="left"/>
      <w:pPr>
        <w:ind w:left="2142" w:hanging="360"/>
      </w:pPr>
      <w:rPr>
        <w:rFonts w:hint="default"/>
      </w:rPr>
    </w:lvl>
    <w:lvl w:ilvl="3">
      <w:start w:val="0"/>
      <w:numFmt w:val="bullet"/>
      <w:lvlText w:val="•"/>
      <w:lvlJc w:val="left"/>
      <w:pPr>
        <w:ind w:left="3164" w:hanging="360"/>
      </w:pPr>
      <w:rPr>
        <w:rFonts w:hint="default"/>
      </w:rPr>
    </w:lvl>
    <w:lvl w:ilvl="4">
      <w:start w:val="0"/>
      <w:numFmt w:val="bullet"/>
      <w:lvlText w:val="•"/>
      <w:lvlJc w:val="left"/>
      <w:pPr>
        <w:ind w:left="4186" w:hanging="360"/>
      </w:pPr>
      <w:rPr>
        <w:rFonts w:hint="default"/>
      </w:rPr>
    </w:lvl>
    <w:lvl w:ilvl="5">
      <w:start w:val="0"/>
      <w:numFmt w:val="bullet"/>
      <w:lvlText w:val="•"/>
      <w:lvlJc w:val="left"/>
      <w:pPr>
        <w:ind w:left="5208" w:hanging="360"/>
      </w:pPr>
      <w:rPr>
        <w:rFonts w:hint="default"/>
      </w:rPr>
    </w:lvl>
    <w:lvl w:ilvl="6">
      <w:start w:val="0"/>
      <w:numFmt w:val="bullet"/>
      <w:lvlText w:val="•"/>
      <w:lvlJc w:val="left"/>
      <w:pPr>
        <w:ind w:left="6231" w:hanging="360"/>
      </w:pPr>
      <w:rPr>
        <w:rFonts w:hint="default"/>
      </w:rPr>
    </w:lvl>
    <w:lvl w:ilvl="7">
      <w:start w:val="0"/>
      <w:numFmt w:val="bullet"/>
      <w:lvlText w:val="•"/>
      <w:lvlJc w:val="left"/>
      <w:pPr>
        <w:ind w:left="7253" w:hanging="360"/>
      </w:pPr>
      <w:rPr>
        <w:rFonts w:hint="default"/>
      </w:rPr>
    </w:lvl>
    <w:lvl w:ilvl="8">
      <w:start w:val="0"/>
      <w:numFmt w:val="bullet"/>
      <w:lvlText w:val="•"/>
      <w:lvlJc w:val="left"/>
      <w:pPr>
        <w:ind w:left="8275" w:hanging="360"/>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jc w:val="center"/>
      <w:outlineLvl w:val="1"/>
    </w:pPr>
    <w:rPr>
      <w:rFonts w:ascii="Calibri" w:hAnsi="Calibri" w:eastAsia="Calibri" w:cs="Calibri"/>
      <w:sz w:val="40"/>
      <w:szCs w:val="40"/>
    </w:rPr>
  </w:style>
  <w:style w:styleId="Heading2" w:type="paragraph">
    <w:name w:val="Heading 2"/>
    <w:basedOn w:val="Normal"/>
    <w:uiPriority w:val="1"/>
    <w:qFormat/>
    <w:pPr>
      <w:spacing w:before="20"/>
      <w:ind w:left="10" w:right="7"/>
      <w:outlineLvl w:val="2"/>
    </w:pPr>
    <w:rPr>
      <w:rFonts w:ascii="Arial Black" w:hAnsi="Arial Black" w:eastAsia="Arial Black" w:cs="Arial Black"/>
      <w:sz w:val="32"/>
      <w:szCs w:val="32"/>
    </w:rPr>
  </w:style>
  <w:style w:styleId="Heading3" w:type="paragraph">
    <w:name w:val="Heading 3"/>
    <w:basedOn w:val="Normal"/>
    <w:uiPriority w:val="1"/>
    <w:qFormat/>
    <w:pPr>
      <w:ind w:left="790" w:hanging="391"/>
      <w:outlineLvl w:val="3"/>
    </w:pPr>
    <w:rPr>
      <w:rFonts w:ascii="Arial" w:hAnsi="Arial" w:eastAsia="Arial" w:cs="Arial"/>
      <w:b/>
      <w:bCs/>
      <w:sz w:val="28"/>
      <w:szCs w:val="28"/>
    </w:rPr>
  </w:style>
  <w:style w:styleId="Heading4" w:type="paragraph">
    <w:name w:val="Heading 4"/>
    <w:basedOn w:val="Normal"/>
    <w:uiPriority w:val="1"/>
    <w:qFormat/>
    <w:pPr>
      <w:ind w:left="400"/>
      <w:outlineLvl w:val="4"/>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00" w:hanging="401"/>
    </w:pPr>
    <w:rPr>
      <w:rFonts w:ascii="Times New Roman" w:hAnsi="Times New Roman" w:eastAsia="Times New Roman" w:cs="Times New Roman"/>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yperlink" Target="https://www.nolo.com/legal-encyclopedia/mortgages-what-you-need-to-know.html" TargetMode="External"/><Relationship Id="rId10" Type="http://schemas.openxmlformats.org/officeDocument/2006/relationships/hyperlink" Target="https://www.nolo.com/legal-encyclopedia/whats-the-difference-between-mortgage-promissory-note.html" TargetMode="External"/><Relationship Id="rId11" Type="http://schemas.openxmlformats.org/officeDocument/2006/relationships/hyperlink" Target="https://www.nolo.com/legal-encyclopedia/what-property-lien.html" TargetMode="External"/><Relationship Id="rId12" Type="http://schemas.openxmlformats.org/officeDocument/2006/relationships/hyperlink" Target="https://www.nolo.com/legal-encyclopedia/mortgage-points.html" TargetMode="External"/><Relationship Id="rId13" Type="http://schemas.openxmlformats.org/officeDocument/2006/relationships/hyperlink" Target="https://www.nolo.com/legal-encyclopedia/foreclosure-dos-and-donts.html" TargetMode="External"/><Relationship Id="rId14" Type="http://schemas.openxmlformats.org/officeDocument/2006/relationships/hyperlink" Target="https://www.nolo.com/legal-encyclopedia/what-secured-debt.html" TargetMode="External"/><Relationship Id="rId15" Type="http://schemas.openxmlformats.org/officeDocument/2006/relationships/hyperlink" Target="http://www.nolo.com/legal-encyclopedia/understanding-mortgages-deeds-trust" TargetMode="External"/><Relationship Id="rId16" Type="http://schemas.openxmlformats.org/officeDocument/2006/relationships/hyperlink" Target="http://www.consumerfinance.gov/ask-cfpb/whats-the-difference-between-a-mortgage-lender-and-a-" TargetMode="Externa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hyperlink" Target="https://www.legalnature.com/categories/property/property-deed" TargetMode="External"/><Relationship Id="rId20" Type="http://schemas.openxmlformats.org/officeDocument/2006/relationships/hyperlink" Target="https://www.legalnature.com/categories/property/general-warranty-deed" TargetMode="External"/><Relationship Id="rId21" Type="http://schemas.openxmlformats.org/officeDocument/2006/relationships/hyperlink" Target="http://www.legalnature.com/guides/what-you-need-to-know-about-deeds-and-" TargetMode="External"/><Relationship Id="rId22" Type="http://schemas.openxmlformats.org/officeDocument/2006/relationships/hyperlink" Target="https://www.legalnature.com/categories/property/special-warranty-deed" TargetMode="External"/><Relationship Id="rId23" Type="http://schemas.openxmlformats.org/officeDocument/2006/relationships/hyperlink" Target="https://www.legalnature.com/categories/property/quit-claim-deed" TargetMode="External"/><Relationship Id="rId24" Type="http://schemas.openxmlformats.org/officeDocument/2006/relationships/hyperlink" Target="https://www.legalnature.com/categories/property/mortgage-agreement" TargetMode="External"/><Relationship Id="rId25" Type="http://schemas.openxmlformats.org/officeDocument/2006/relationships/header" Target="header4.xml"/><Relationship Id="rId26" Type="http://schemas.openxmlformats.org/officeDocument/2006/relationships/footer" Target="footer4.xml"/><Relationship Id="rId27" Type="http://schemas.openxmlformats.org/officeDocument/2006/relationships/hyperlink" Target="http://www.freddiemac.com/" TargetMode="External"/><Relationship Id="rId28" Type="http://schemas.openxmlformats.org/officeDocument/2006/relationships/hyperlink" Target="http://www.fanniemae.com/" TargetMode="External"/><Relationship Id="rId29" Type="http://schemas.openxmlformats.org/officeDocument/2006/relationships/header" Target="header5.xml"/><Relationship Id="rId30" Type="http://schemas.openxmlformats.org/officeDocument/2006/relationships/footer" Target="footer5.xml"/><Relationship Id="rId31" Type="http://schemas.openxmlformats.org/officeDocument/2006/relationships/header" Target="header6.xml"/><Relationship Id="rId32" Type="http://schemas.openxmlformats.org/officeDocument/2006/relationships/footer" Target="footer6.xml"/><Relationship Id="rId33" Type="http://schemas.openxmlformats.org/officeDocument/2006/relationships/header" Target="header7.xml"/><Relationship Id="rId34" Type="http://schemas.openxmlformats.org/officeDocument/2006/relationships/footer" Target="footer7.xml"/><Relationship Id="rId35" Type="http://schemas.openxmlformats.org/officeDocument/2006/relationships/header" Target="header8.xml"/><Relationship Id="rId36" Type="http://schemas.openxmlformats.org/officeDocument/2006/relationships/footer" Target="footer8.xml"/><Relationship Id="rId37" Type="http://schemas.openxmlformats.org/officeDocument/2006/relationships/header" Target="header9.xml"/><Relationship Id="rId38" Type="http://schemas.openxmlformats.org/officeDocument/2006/relationships/footer" Target="footer9.xml"/><Relationship Id="rId39" Type="http://schemas.openxmlformats.org/officeDocument/2006/relationships/header" Target="header10.xml"/><Relationship Id="rId40" Type="http://schemas.openxmlformats.org/officeDocument/2006/relationships/footer" Target="footer10.xml"/><Relationship Id="rId41" Type="http://schemas.openxmlformats.org/officeDocument/2006/relationships/header" Target="header11.xml"/><Relationship Id="rId42" Type="http://schemas.openxmlformats.org/officeDocument/2006/relationships/footer" Target="footer11.xml"/><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Ortega</dc:creator>
  <dcterms:created xsi:type="dcterms:W3CDTF">2023-09-13T18:44:57Z</dcterms:created>
  <dcterms:modified xsi:type="dcterms:W3CDTF">2023-09-13T18:44:57Z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Acrobat PDFMaker 20 for Word</vt:lpwstr>
  </property>
  <property fmtid="{D5CDD505-2E9C-101B-9397-08002B2CF9AE}" pid="4" name="LastSaved">
    <vt:filetime>2023-09-13T00:00:00Z</vt:filetime>
  </property>
</Properties>
</file>