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540" w:rsidRPr="008F1540" w:rsidRDefault="008F1540" w:rsidP="008F1540">
      <w:pPr>
        <w:spacing w:after="0" w:line="240" w:lineRule="auto"/>
        <w:rPr>
          <w:sz w:val="18"/>
          <w:szCs w:val="18"/>
        </w:rPr>
      </w:pPr>
      <w:r w:rsidRPr="008F1540">
        <w:rPr>
          <w:sz w:val="18"/>
          <w:szCs w:val="18"/>
        </w:rPr>
        <w:t xml:space="preserve">The Mentoring Plan defines the learning curriculum to be carried out during the mentoring relationship. The approved Mentoring Plan template outlines core concepts and skills that the Mentor and Mentee can choose to incorporate when developing their own Mentoring Plan.  </w:t>
      </w:r>
    </w:p>
    <w:p w:rsidR="008F1540" w:rsidRPr="008F1540" w:rsidRDefault="008F1540" w:rsidP="008F1540">
      <w:pPr>
        <w:spacing w:after="0" w:line="240" w:lineRule="auto"/>
        <w:rPr>
          <w:sz w:val="18"/>
          <w:szCs w:val="18"/>
        </w:rPr>
      </w:pPr>
      <w:r w:rsidRPr="008F1540">
        <w:rPr>
          <w:sz w:val="18"/>
          <w:szCs w:val="18"/>
        </w:rPr>
        <w:t xml:space="preserve">Within each category, the learning subjects may be customized to the particular practice setting, individual needs, and personal development. All categories of the Mentoring Plan contain blank lines to allow the Mentor and Mentee to substitute or add other topics of interest from among the APR 11(f) </w:t>
      </w:r>
      <w:r w:rsidRPr="008F1540">
        <w:rPr>
          <w:sz w:val="18"/>
          <w:szCs w:val="18"/>
        </w:rPr>
        <w:t xml:space="preserve">approved subjects. To the extent interests or needs change during the course of the mentoring relationship, additions, deletions or substitutions may be made to the original Mentoring Plan.  </w:t>
      </w:r>
    </w:p>
    <w:p w:rsidR="008F1540" w:rsidRPr="008F1540" w:rsidRDefault="007C1670" w:rsidP="008F1540">
      <w:pPr>
        <w:spacing w:after="0" w:line="240" w:lineRule="auto"/>
        <w:rPr>
          <w:sz w:val="18"/>
          <w:szCs w:val="18"/>
        </w:rPr>
      </w:pPr>
      <w:r w:rsidRPr="00AD0F2B">
        <w:rPr>
          <w:rFonts w:cs="Segoe UI"/>
          <w:noProof/>
          <w:color w:val="000000"/>
          <w:sz w:val="16"/>
          <w:szCs w:val="16"/>
        </w:rPr>
        <mc:AlternateContent>
          <mc:Choice Requires="wps">
            <w:drawing>
              <wp:anchor distT="45720" distB="45720" distL="114300" distR="114300" simplePos="0" relativeHeight="251659264" behindDoc="0" locked="0" layoutInCell="1" allowOverlap="1" wp14:anchorId="4407CC04" wp14:editId="7A2A8DCA">
                <wp:simplePos x="0" y="0"/>
                <wp:positionH relativeFrom="column">
                  <wp:posOffset>-4114800</wp:posOffset>
                </wp:positionH>
                <wp:positionV relativeFrom="page">
                  <wp:posOffset>0</wp:posOffset>
                </wp:positionV>
                <wp:extent cx="914400" cy="2743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00"/>
                        </a:solidFill>
                        <a:ln w="9525">
                          <a:noFill/>
                          <a:miter lim="800000"/>
                          <a:headEnd/>
                          <a:tailEnd/>
                        </a:ln>
                      </wps:spPr>
                      <wps:txbx>
                        <w:txbxContent>
                          <w:p w:rsidR="002420C0" w:rsidRDefault="002420C0" w:rsidP="002420C0">
                            <w:pPr>
                              <w:jc w:val="center"/>
                            </w:pPr>
                            <w:r w:rsidRPr="00AD0F2B">
                              <w:rPr>
                                <w:highlight w:val="yellow"/>
                              </w:rPr>
                              <w:t>TEMPLATE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07CC04" id="_x0000_t202" coordsize="21600,21600" o:spt="202" path="m,l,21600r21600,l21600,xe">
                <v:stroke joinstyle="miter"/>
                <v:path gradientshapeok="t" o:connecttype="rect"/>
              </v:shapetype>
              <v:shape id="Text Box 2" o:spid="_x0000_s1026" type="#_x0000_t202" style="position:absolute;margin-left:-324pt;margin-top:0;width:1in;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QIHwIAABwEAAAOAAAAZHJzL2Uyb0RvYy54bWysU9uO0zAQfUfiHyy/06ShZZeo6WrpUoS0&#10;XKRdPmDiOI2F7Qm226R8PWOn2y3whvCD5fHMHJ85M17djEazg3Reoa34fJZzJq3ARtldxb89bl9d&#10;c+YD2AY0Wlnxo/T8Zv3yxWroS1lgh7qRjhGI9eXQV7wLoS+zzItOGvAz7KUlZ4vOQCDT7bLGwUDo&#10;RmdFnr/JBnRN71BI7+n2bnLydcJvWynCl7b1MjBdceIW0u7SXsc9W6+g3DnoOyVONOAfWBhQlh49&#10;Q91BALZ36i8oo4RDj22YCTQZtq0SMtVA1czzP6p56KCXqRYSx/dnmfz/gxWfD18dU03FF5xZMNSi&#10;RzkG9g5HVkR1ht6XFPTQU1gY6Zq6nCr1/T2K755Z3HRgd/LWORw6CQ2xm8fM7CJ1wvERpB4+YUPP&#10;wD5gAhpbZ6J0JAYjdOrS8dyZSEXQ5dv5YpGTR5CruFq8LlLnMiifknvnwweJhsVDxR01PoHD4d6H&#10;SAbKp5D4lketmq3SOhluV2+0YwegIdnSopemlN/CtGUDMVkWy4RsMeZTHJRGBRpirUzFr/O4prGK&#10;Yry3TQoJoPR0JibantSJgkzShLEeKTBKVmNzJJ0cTsNKn4sOHbqfnA00qBX3P/bgJGf6oyWtkzQ0&#10;2clYLK9IGuYuPfWlB6wgqIqL4DibjE1I/yEWYvGWutKqpNgzlxNbGsEk5Om7xBm/tFPU86de/wIA&#10;AP//AwBQSwMEFAAGAAgAAAAhAEmKCH3gAAAACQEAAA8AAABkcnMvZG93bnJldi54bWxMj0FPwzAM&#10;he9I/IfISNy6hFGmrTSdEBqIA6rYGOKaNaataJyqybry7/FOcLFsPeu97+XryXVixCG0njTczBQI&#10;pMrblmoN+/enZAkiREPWdJ5Qww8GWBeXF7nJrD/RFsddrAWbUMiMhibGPpMyVA06E2a+R2Ltyw/O&#10;RD6HWtrBnNjcdXKu1EI60xInNKbHxwar793RccizKt9eNh8bkqvm89WPpdpWpdbXV9PDPYiIU/x7&#10;hjM+o0PBTAd/JBtEpyFZpEsuEzXwZD25UylvBw3p7Rxkkcv/DYpfAAAA//8DAFBLAQItABQABgAI&#10;AAAAIQC2gziS/gAAAOEBAAATAAAAAAAAAAAAAAAAAAAAAABbQ29udGVudF9UeXBlc10ueG1sUEsB&#10;Ai0AFAAGAAgAAAAhADj9If/WAAAAlAEAAAsAAAAAAAAAAAAAAAAALwEAAF9yZWxzLy5yZWxzUEsB&#10;Ai0AFAAGAAgAAAAhAF3MBAgfAgAAHAQAAA4AAAAAAAAAAAAAAAAALgIAAGRycy9lMm9Eb2MueG1s&#10;UEsBAi0AFAAGAAgAAAAhAEmKCH3gAAAACQEAAA8AAAAAAAAAAAAAAAAAeQQAAGRycy9kb3ducmV2&#10;LnhtbFBLBQYAAAAABAAEAPMAAACGBQAAAAA=&#10;" fillcolor="yellow" stroked="f">
                <v:textbox>
                  <w:txbxContent>
                    <w:p w:rsidR="002420C0" w:rsidRDefault="002420C0" w:rsidP="002420C0">
                      <w:pPr>
                        <w:jc w:val="center"/>
                      </w:pPr>
                      <w:r w:rsidRPr="00AD0F2B">
                        <w:rPr>
                          <w:highlight w:val="yellow"/>
                        </w:rPr>
                        <w:t>TEMPLATE</w:t>
                      </w:r>
                    </w:p>
                  </w:txbxContent>
                </v:textbox>
                <w10:wrap anchory="page"/>
              </v:shape>
            </w:pict>
          </mc:Fallback>
        </mc:AlternateContent>
      </w:r>
      <w:r w:rsidR="008F1540" w:rsidRPr="008F1540">
        <w:rPr>
          <w:sz w:val="18"/>
          <w:szCs w:val="18"/>
        </w:rPr>
        <w:t xml:space="preserve">The Mentoring Plan will guide the activities and meetings between the Mentor and Mentee. Although interactions may occur through a variety of means, face-to-face meetings, whether in person or via electronic media, are strongly encouraged.  </w:t>
      </w:r>
    </w:p>
    <w:p w:rsidR="008F1540" w:rsidRDefault="008F1540" w:rsidP="00721D9C">
      <w:pPr>
        <w:spacing w:before="240" w:after="60"/>
        <w:rPr>
          <w:b/>
          <w:sz w:val="28"/>
          <w:szCs w:val="28"/>
        </w:rPr>
        <w:sectPr w:rsidR="008F1540" w:rsidSect="001A1752">
          <w:headerReference w:type="default" r:id="rId8"/>
          <w:footerReference w:type="default" r:id="rId9"/>
          <w:headerReference w:type="first" r:id="rId10"/>
          <w:footerReference w:type="first" r:id="rId11"/>
          <w:pgSz w:w="12240" w:h="15840"/>
          <w:pgMar w:top="1080" w:right="1080" w:bottom="1080" w:left="1080" w:header="432" w:footer="907" w:gutter="0"/>
          <w:cols w:num="2" w:space="720"/>
          <w:titlePg/>
          <w:docGrid w:linePitch="360"/>
        </w:sectPr>
      </w:pPr>
    </w:p>
    <w:p w:rsidR="0057731F" w:rsidRPr="00D32723" w:rsidRDefault="00D32723" w:rsidP="00721D9C">
      <w:pPr>
        <w:spacing w:before="240" w:after="60"/>
        <w:rPr>
          <w:rFonts w:cs="Segoe UI"/>
          <w:b/>
          <w:color w:val="FFFFFF" w:themeColor="background1"/>
          <w:kern w:val="22"/>
          <w:position w:val="8"/>
        </w:rPr>
      </w:pPr>
      <w:r>
        <w:rPr>
          <w:b/>
          <w:sz w:val="28"/>
          <w:szCs w:val="28"/>
        </w:rPr>
        <w:t>A</w:t>
      </w:r>
      <w:r w:rsidRPr="00D32723">
        <w:rPr>
          <w:b/>
          <w:sz w:val="28"/>
          <w:szCs w:val="28"/>
        </w:rPr>
        <w:t xml:space="preserve">) </w:t>
      </w:r>
      <w:r w:rsidRPr="00D32723">
        <w:rPr>
          <w:b/>
          <w:noProof/>
          <w:sz w:val="28"/>
          <w:szCs w:val="28"/>
        </w:rPr>
        <w:t>SUBSTANTIVE LAW</w:t>
      </w:r>
      <w:r w:rsidRPr="00D32723">
        <w:rPr>
          <w:rFonts w:cs="Segoe UI"/>
          <w:b/>
          <w:color w:val="FFFFFF" w:themeColor="background1"/>
          <w:kern w:val="22"/>
          <w:position w:val="8"/>
        </w:rPr>
        <w:t xml:space="preserve"> </w:t>
      </w:r>
    </w:p>
    <w:tbl>
      <w:tblPr>
        <w:tblStyle w:val="TableGrid"/>
        <w:tblW w:w="0" w:type="auto"/>
        <w:tblLook w:val="04A0" w:firstRow="1" w:lastRow="0" w:firstColumn="1" w:lastColumn="0" w:noHBand="0" w:noVBand="1"/>
      </w:tblPr>
      <w:tblGrid>
        <w:gridCol w:w="1525"/>
        <w:gridCol w:w="6300"/>
        <w:gridCol w:w="2245"/>
      </w:tblGrid>
      <w:tr w:rsidR="00D32723" w:rsidTr="00C05F66">
        <w:tc>
          <w:tcPr>
            <w:tcW w:w="1525" w:type="dxa"/>
            <w:tcBorders>
              <w:right w:val="single" w:sz="4" w:space="0" w:color="FFFFFF" w:themeColor="background1"/>
            </w:tcBorders>
          </w:tcPr>
          <w:p w:rsidR="00D32723" w:rsidRDefault="00D32723" w:rsidP="00C05F66">
            <w:pPr>
              <w:pStyle w:val="HeadingBar"/>
              <w:pBdr>
                <w:right w:val="single" w:sz="4" w:space="4" w:color="auto"/>
              </w:pBdr>
            </w:pPr>
            <w:r>
              <w:t>Elected</w:t>
            </w:r>
          </w:p>
        </w:tc>
        <w:tc>
          <w:tcPr>
            <w:tcW w:w="6300" w:type="dxa"/>
            <w:tcBorders>
              <w:left w:val="single" w:sz="4" w:space="0" w:color="FFFFFF" w:themeColor="background1"/>
            </w:tcBorders>
          </w:tcPr>
          <w:p w:rsidR="00D32723" w:rsidRDefault="00D32723" w:rsidP="00D32723">
            <w:pPr>
              <w:pStyle w:val="HeadingBar"/>
            </w:pPr>
            <w:r>
              <w:t>Action</w:t>
            </w:r>
          </w:p>
        </w:tc>
        <w:tc>
          <w:tcPr>
            <w:tcW w:w="2245" w:type="dxa"/>
          </w:tcPr>
          <w:p w:rsidR="00D32723" w:rsidRDefault="00D32723" w:rsidP="00D32723">
            <w:pPr>
              <w:pStyle w:val="HeadingBar"/>
            </w:pPr>
            <w:r>
              <w:t>Completion Date</w:t>
            </w:r>
          </w:p>
        </w:tc>
      </w:tr>
      <w:tr w:rsidR="00D32723" w:rsidTr="00D32723">
        <w:tc>
          <w:tcPr>
            <w:tcW w:w="1525" w:type="dxa"/>
          </w:tcPr>
          <w:p w:rsidR="00D32723" w:rsidRDefault="00D32723" w:rsidP="00D32723"/>
        </w:tc>
        <w:tc>
          <w:tcPr>
            <w:tcW w:w="6300" w:type="dxa"/>
          </w:tcPr>
          <w:p w:rsidR="00D32723" w:rsidRDefault="00D32723" w:rsidP="00D32723">
            <w:r w:rsidRPr="00D32723">
              <w:t>Discuss the following substantive law subjects:</w:t>
            </w:r>
          </w:p>
          <w:p w:rsidR="00721D9C" w:rsidRDefault="00721D9C" w:rsidP="00D32723"/>
          <w:p w:rsidR="00721D9C" w:rsidRDefault="00721D9C" w:rsidP="00D32723"/>
        </w:tc>
        <w:tc>
          <w:tcPr>
            <w:tcW w:w="2245" w:type="dxa"/>
          </w:tcPr>
          <w:p w:rsidR="00D32723" w:rsidRDefault="00D32723" w:rsidP="00D32723"/>
        </w:tc>
      </w:tr>
      <w:tr w:rsidR="00D32723" w:rsidTr="00D32723">
        <w:tc>
          <w:tcPr>
            <w:tcW w:w="1525" w:type="dxa"/>
          </w:tcPr>
          <w:p w:rsidR="00D32723" w:rsidRDefault="00D32723" w:rsidP="00D32723"/>
        </w:tc>
        <w:tc>
          <w:tcPr>
            <w:tcW w:w="6300" w:type="dxa"/>
          </w:tcPr>
          <w:p w:rsidR="00D32723" w:rsidRDefault="00D32723" w:rsidP="00D32723">
            <w:r w:rsidRPr="00D32723">
              <w:t>Discuss practice skills such as taking depositions, trial techniques, and interviewing clients.</w:t>
            </w:r>
          </w:p>
        </w:tc>
        <w:tc>
          <w:tcPr>
            <w:tcW w:w="2245" w:type="dxa"/>
          </w:tcPr>
          <w:p w:rsidR="00D32723" w:rsidRDefault="00D32723" w:rsidP="00D32723"/>
        </w:tc>
      </w:tr>
      <w:tr w:rsidR="00D32723" w:rsidTr="00D32723">
        <w:tc>
          <w:tcPr>
            <w:tcW w:w="1525" w:type="dxa"/>
          </w:tcPr>
          <w:p w:rsidR="00D32723" w:rsidRDefault="00D32723" w:rsidP="00D32723"/>
        </w:tc>
        <w:tc>
          <w:tcPr>
            <w:tcW w:w="6300" w:type="dxa"/>
          </w:tcPr>
          <w:p w:rsidR="00D32723" w:rsidRDefault="00D32723" w:rsidP="00D32723">
            <w:r w:rsidRPr="00D32723">
              <w:t>Other:</w:t>
            </w:r>
          </w:p>
          <w:p w:rsidR="00721D9C" w:rsidRDefault="00721D9C" w:rsidP="00D32723"/>
        </w:tc>
        <w:tc>
          <w:tcPr>
            <w:tcW w:w="2245" w:type="dxa"/>
          </w:tcPr>
          <w:p w:rsidR="00D32723" w:rsidRDefault="00D32723" w:rsidP="00D32723"/>
        </w:tc>
      </w:tr>
      <w:tr w:rsidR="00D32723" w:rsidTr="00D32723">
        <w:tc>
          <w:tcPr>
            <w:tcW w:w="1525" w:type="dxa"/>
          </w:tcPr>
          <w:p w:rsidR="00D32723" w:rsidRDefault="00D32723" w:rsidP="00D32723"/>
        </w:tc>
        <w:tc>
          <w:tcPr>
            <w:tcW w:w="6300" w:type="dxa"/>
          </w:tcPr>
          <w:p w:rsidR="00D32723" w:rsidRDefault="00D32723" w:rsidP="00D32723">
            <w:r w:rsidRPr="00D32723">
              <w:t>Other:</w:t>
            </w:r>
          </w:p>
          <w:p w:rsidR="00721D9C" w:rsidRDefault="00721D9C" w:rsidP="00D32723"/>
        </w:tc>
        <w:tc>
          <w:tcPr>
            <w:tcW w:w="2245" w:type="dxa"/>
          </w:tcPr>
          <w:p w:rsidR="00D32723" w:rsidRDefault="00D32723" w:rsidP="00D32723"/>
        </w:tc>
      </w:tr>
    </w:tbl>
    <w:p w:rsidR="00D32723" w:rsidRDefault="00721D9C" w:rsidP="00721D9C">
      <w:pPr>
        <w:spacing w:before="240" w:after="60"/>
        <w:rPr>
          <w:b/>
          <w:sz w:val="28"/>
          <w:szCs w:val="28"/>
        </w:rPr>
      </w:pPr>
      <w:r w:rsidRPr="00D32723">
        <w:rPr>
          <w:b/>
          <w:sz w:val="28"/>
          <w:szCs w:val="28"/>
        </w:rPr>
        <w:t>B) ETHICS AND PROFESSIONAL RESPONSIBILITY</w:t>
      </w:r>
    </w:p>
    <w:tbl>
      <w:tblPr>
        <w:tblStyle w:val="TableGrid"/>
        <w:tblW w:w="0" w:type="auto"/>
        <w:tblLook w:val="04A0" w:firstRow="1" w:lastRow="0" w:firstColumn="1" w:lastColumn="0" w:noHBand="0" w:noVBand="1"/>
      </w:tblPr>
      <w:tblGrid>
        <w:gridCol w:w="1525"/>
        <w:gridCol w:w="6300"/>
        <w:gridCol w:w="2245"/>
      </w:tblGrid>
      <w:tr w:rsidR="00D32723" w:rsidTr="00C05F66">
        <w:tc>
          <w:tcPr>
            <w:tcW w:w="1525" w:type="dxa"/>
            <w:tcBorders>
              <w:right w:val="single" w:sz="4" w:space="0" w:color="FFFFFF" w:themeColor="background1"/>
            </w:tcBorders>
          </w:tcPr>
          <w:p w:rsidR="00D32723" w:rsidRDefault="00D32723" w:rsidP="00AC4D07">
            <w:pPr>
              <w:pStyle w:val="HeadingBar"/>
            </w:pPr>
            <w:r>
              <w:t>Elected</w:t>
            </w:r>
          </w:p>
        </w:tc>
        <w:tc>
          <w:tcPr>
            <w:tcW w:w="6300" w:type="dxa"/>
            <w:tcBorders>
              <w:left w:val="single" w:sz="4" w:space="0" w:color="FFFFFF" w:themeColor="background1"/>
            </w:tcBorders>
          </w:tcPr>
          <w:p w:rsidR="00D32723" w:rsidRDefault="00D32723" w:rsidP="00AC4D07">
            <w:pPr>
              <w:pStyle w:val="HeadingBar"/>
            </w:pPr>
            <w:r>
              <w:t>Action</w:t>
            </w:r>
          </w:p>
        </w:tc>
        <w:tc>
          <w:tcPr>
            <w:tcW w:w="2245" w:type="dxa"/>
          </w:tcPr>
          <w:p w:rsidR="00D32723" w:rsidRDefault="00D32723" w:rsidP="00AC4D07">
            <w:pPr>
              <w:pStyle w:val="HeadingBar"/>
            </w:pPr>
            <w:r>
              <w:t>Completion Date</w:t>
            </w:r>
          </w:p>
        </w:tc>
      </w:tr>
      <w:tr w:rsidR="00D32723" w:rsidTr="00AC4D07">
        <w:tc>
          <w:tcPr>
            <w:tcW w:w="1525" w:type="dxa"/>
          </w:tcPr>
          <w:p w:rsidR="00D32723" w:rsidRDefault="00D32723" w:rsidP="00AC4D07"/>
        </w:tc>
        <w:tc>
          <w:tcPr>
            <w:tcW w:w="6300" w:type="dxa"/>
          </w:tcPr>
          <w:p w:rsidR="00D32723" w:rsidRDefault="00D32723" w:rsidP="00AC4D07">
            <w:r w:rsidRPr="00D32723">
              <w:t>Discuss practices to maintain client confidentiality.</w:t>
            </w:r>
          </w:p>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Default="00D32723" w:rsidP="00AC4D07">
            <w:r w:rsidRPr="00D32723">
              <w:t>Discuss how to screen for, recognize, and avoid conflicts of interest.</w:t>
            </w:r>
          </w:p>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Default="00D32723" w:rsidP="00D32723">
            <w:pPr>
              <w:tabs>
                <w:tab w:val="left" w:pos="1742"/>
              </w:tabs>
            </w:pPr>
            <w:r w:rsidRPr="00D32723">
              <w:t>Discuss the responsibilities of the client and the attorney in decision-making, and the best ways to involve a client in their case.</w:t>
            </w:r>
          </w:p>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Default="00D32723" w:rsidP="00AC4D07">
            <w:r w:rsidRPr="00D32723">
              <w:t>Discuss preparation and proper behavior during discovery.</w:t>
            </w:r>
          </w:p>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Pr="00D32723" w:rsidRDefault="00D32723" w:rsidP="00D32723">
            <w:pPr>
              <w:tabs>
                <w:tab w:val="left" w:pos="1564"/>
              </w:tabs>
            </w:pPr>
            <w:r w:rsidRPr="00D32723">
              <w:t>Discuss how to prepare for negotiation of a legal matter, when and how negotiation is initiated, how to involve the client, ethical and professionalism obligations of negotiators, skills needed to be an effective negotiator and how to acquire them.</w:t>
            </w:r>
          </w:p>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Pr="00D32723" w:rsidRDefault="00721D9C" w:rsidP="00721D9C">
            <w:pPr>
              <w:tabs>
                <w:tab w:val="left" w:pos="1013"/>
              </w:tabs>
            </w:pPr>
            <w:r w:rsidRPr="00721D9C">
              <w:t>Discuss common malpractice and grievance traps in your practice area or setting, and how to recognize and avoid common pitfalls.</w:t>
            </w:r>
          </w:p>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Pr="00D32723" w:rsidRDefault="00721D9C" w:rsidP="00721D9C">
            <w:pPr>
              <w:tabs>
                <w:tab w:val="left" w:pos="1209"/>
              </w:tabs>
            </w:pPr>
            <w:r w:rsidRPr="00721D9C">
              <w:t>Discuss potential resources and procedures for dealing with complicated ethical issues, in</w:t>
            </w:r>
            <w:r w:rsidR="002820AA">
              <w:t xml:space="preserve">cluding conflict of interests. </w:t>
            </w:r>
          </w:p>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Pr="00D32723" w:rsidRDefault="00721D9C" w:rsidP="00AC4D07">
            <w:r w:rsidRPr="00721D9C">
              <w:t>Discuss appropriate ways to handle situations where an attorney believes another attorney has committed an ethical violation; the obligation to report misconduct; and the appropriate way to handle a situation where a Mentee is asked by a senior member of the firm/organization to do something that is unethical or unprofessional.</w:t>
            </w:r>
          </w:p>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Pr="00D32723" w:rsidRDefault="00721D9C" w:rsidP="00AC4D07">
            <w:r w:rsidRPr="00721D9C">
              <w:t>Discuss the grievance process and an attorney’s duty to cooperate with a disciplinary investigation.</w:t>
            </w:r>
          </w:p>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Default="00721D9C" w:rsidP="00AC4D07">
            <w:r w:rsidRPr="00721D9C">
              <w:t>Other:</w:t>
            </w:r>
          </w:p>
          <w:p w:rsidR="00721D9C" w:rsidRPr="00D32723" w:rsidRDefault="00721D9C" w:rsidP="00AC4D07"/>
        </w:tc>
        <w:tc>
          <w:tcPr>
            <w:tcW w:w="2245" w:type="dxa"/>
          </w:tcPr>
          <w:p w:rsidR="00D32723" w:rsidRDefault="00D32723" w:rsidP="00AC4D07"/>
        </w:tc>
      </w:tr>
      <w:tr w:rsidR="00D32723" w:rsidTr="00AC4D07">
        <w:tc>
          <w:tcPr>
            <w:tcW w:w="1525" w:type="dxa"/>
          </w:tcPr>
          <w:p w:rsidR="00D32723" w:rsidRDefault="00D32723" w:rsidP="00AC4D07"/>
        </w:tc>
        <w:tc>
          <w:tcPr>
            <w:tcW w:w="6300" w:type="dxa"/>
          </w:tcPr>
          <w:p w:rsidR="00D32723" w:rsidRDefault="00721D9C" w:rsidP="00721D9C">
            <w:pPr>
              <w:tabs>
                <w:tab w:val="left" w:pos="1049"/>
              </w:tabs>
            </w:pPr>
            <w:r w:rsidRPr="00721D9C">
              <w:t>Other:</w:t>
            </w:r>
          </w:p>
          <w:p w:rsidR="00721D9C" w:rsidRPr="00D32723" w:rsidRDefault="00721D9C" w:rsidP="00721D9C">
            <w:pPr>
              <w:tabs>
                <w:tab w:val="left" w:pos="1049"/>
              </w:tabs>
            </w:pPr>
          </w:p>
        </w:tc>
        <w:tc>
          <w:tcPr>
            <w:tcW w:w="2245" w:type="dxa"/>
          </w:tcPr>
          <w:p w:rsidR="00D32723" w:rsidRDefault="00D32723" w:rsidP="00AC4D07"/>
        </w:tc>
      </w:tr>
    </w:tbl>
    <w:p w:rsidR="00D32723" w:rsidRDefault="00721D9C" w:rsidP="00E64361">
      <w:pPr>
        <w:tabs>
          <w:tab w:val="left" w:pos="1476"/>
        </w:tabs>
        <w:spacing w:before="240" w:after="60"/>
        <w:rPr>
          <w:b/>
          <w:sz w:val="28"/>
          <w:szCs w:val="28"/>
        </w:rPr>
      </w:pPr>
      <w:r w:rsidRPr="00721D9C">
        <w:rPr>
          <w:b/>
          <w:sz w:val="28"/>
          <w:szCs w:val="28"/>
        </w:rPr>
        <w:lastRenderedPageBreak/>
        <w:t>C) PROFESS</w:t>
      </w:r>
      <w:r w:rsidR="00263638" w:rsidRPr="00AD0F2B">
        <w:rPr>
          <w:rFonts w:cs="Segoe UI"/>
          <w:noProof/>
          <w:color w:val="000000"/>
          <w:sz w:val="16"/>
          <w:szCs w:val="16"/>
        </w:rPr>
        <mc:AlternateContent>
          <mc:Choice Requires="wps">
            <w:drawing>
              <wp:anchor distT="45720" distB="45720" distL="114300" distR="114300" simplePos="0" relativeHeight="251661312" behindDoc="0" locked="0" layoutInCell="1" allowOverlap="1" wp14:anchorId="485E3DFC" wp14:editId="627CCA5B">
                <wp:simplePos x="0" y="0"/>
                <wp:positionH relativeFrom="column">
                  <wp:posOffset>-685800</wp:posOffset>
                </wp:positionH>
                <wp:positionV relativeFrom="page">
                  <wp:posOffset>0</wp:posOffset>
                </wp:positionV>
                <wp:extent cx="914400" cy="2743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00"/>
                        </a:solidFill>
                        <a:ln w="9525">
                          <a:noFill/>
                          <a:miter lim="800000"/>
                          <a:headEnd/>
                          <a:tailEnd/>
                        </a:ln>
                      </wps:spPr>
                      <wps:txbx>
                        <w:txbxContent>
                          <w:p w:rsidR="00263638" w:rsidRDefault="00263638" w:rsidP="00263638">
                            <w:pPr>
                              <w:jc w:val="center"/>
                            </w:pPr>
                            <w:r w:rsidRPr="00AD0F2B">
                              <w:rPr>
                                <w:highlight w:val="yellow"/>
                              </w:rPr>
                              <w:t>TEMPLATE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5E3DFC" id="_x0000_s1027" type="#_x0000_t202" style="position:absolute;margin-left:-54pt;margin-top:0;width:1in;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WcGIAIAACMEAAAOAAAAZHJzL2Uyb0RvYy54bWysU9tu2zAMfR+wfxD0vtjxkrUz4hRdugwD&#10;ugvQ7gNoWY6FyaImKbGzry8lp2mwvQ3TgyCK5NHhIbW6GXvNDtJ5habi81nOmTQCG2V2Ff/xuH1z&#10;zZkPYBrQaGTFj9Lzm/XrV6vBlrLADnUjHSMQ48vBVrwLwZZZ5kUne/AztNKQs0XXQyDT7bLGwUDo&#10;vc6KPH+XDega61BI7+n2bnLydcJvWynCt7b1MjBdceIW0u7SXsc9W6+g3DmwnRInGvAPLHpQhh49&#10;Q91BALZ36i+oXgmHHtswE9hn2LZKyFQDVTPP/6jmoQMrUy0kjrdnmfz/gxVfD98dUw31jjMDPbXo&#10;UY6BfcCRFVGdwfqSgh4shYWRrmNkrNTbexQ/PTO46cDs5K1zOHQSGmI3j5nZReqE4yNIPXzBhp6B&#10;fcAENLauj4AkBiN06tLx3JlIRdDl+/likZNHkKu4WrwtUucyKJ+TrfPhk8SexUPFHTU+gcPh3odI&#10;BsrnkEQetWq2SutkuF290Y4dgIZkS4temlL8ZZg2bCAmy2KZkA3GfIqDsleBhlirvuLXeVzTWEUx&#10;PpomhQRQejoTE21O6kRBJmnCWI+nNlB8VK7G5khyOZxmlv4YHTp0vzkbaF4r7n/twUnO9GdDkieF&#10;aMCTsVhekULMXXrqSw8YQVAVF8FxNhmbkL5FrMfgLTWnVUm4Fy4n0jSJSc/Tr4mjfmmnqJe/vX4C&#10;AAD//wMAUEsDBBQABgAIAAAAIQCG69p83gAAAAcBAAAPAAAAZHJzL2Rvd25yZXYueG1sTI9BT8Mw&#10;DIXvSPyHyEjctmQbmkZpOiE0EAdUbYNp16wxTUXjVE3WlX+POcHFlvWs976Xr0ffigH72ATSMJsq&#10;EEhVsA3VGj7enycrEDEZsqYNhBq+McK6uL7KTWbDhXY47FMt2IRiZjS4lLpMylg59CZOQ4fE2mfo&#10;vUl89rW0vbmwuW/lXKml9KYhTnCmwyeH1df+7DnkRZXb181hQ/LeHd/CUKpdVWp9ezM+PoBIOKa/&#10;Z/jFZ3QomOkUzmSjaDVMZmrFZZIGnqwvlrxPGu4Wc5BFLv/zFz8AAAD//wMAUEsBAi0AFAAGAAgA&#10;AAAhALaDOJL+AAAA4QEAABMAAAAAAAAAAAAAAAAAAAAAAFtDb250ZW50X1R5cGVzXS54bWxQSwEC&#10;LQAUAAYACAAAACEAOP0h/9YAAACUAQAACwAAAAAAAAAAAAAAAAAvAQAAX3JlbHMvLnJlbHNQSwEC&#10;LQAUAAYACAAAACEAfKFnBiACAAAjBAAADgAAAAAAAAAAAAAAAAAuAgAAZHJzL2Uyb0RvYy54bWxQ&#10;SwECLQAUAAYACAAAACEAhuvafN4AAAAHAQAADwAAAAAAAAAAAAAAAAB6BAAAZHJzL2Rvd25yZXYu&#10;eG1sUEsFBgAAAAAEAAQA8wAAAIUFAAAAAA==&#10;" fillcolor="yellow" stroked="f">
                <v:textbox>
                  <w:txbxContent>
                    <w:p w:rsidR="00263638" w:rsidRDefault="00263638" w:rsidP="00263638">
                      <w:pPr>
                        <w:jc w:val="center"/>
                      </w:pPr>
                      <w:r w:rsidRPr="00AD0F2B">
                        <w:rPr>
                          <w:highlight w:val="yellow"/>
                        </w:rPr>
                        <w:t>TEMPLATE</w:t>
                      </w:r>
                    </w:p>
                  </w:txbxContent>
                </v:textbox>
                <w10:wrap anchory="page"/>
              </v:shape>
            </w:pict>
          </mc:Fallback>
        </mc:AlternateContent>
      </w:r>
      <w:r w:rsidRPr="00721D9C">
        <w:rPr>
          <w:b/>
          <w:sz w:val="28"/>
          <w:szCs w:val="28"/>
        </w:rPr>
        <w:t>IONAL</w:t>
      </w:r>
    </w:p>
    <w:tbl>
      <w:tblPr>
        <w:tblStyle w:val="TableGrid"/>
        <w:tblW w:w="0" w:type="auto"/>
        <w:tblLook w:val="04A0" w:firstRow="1" w:lastRow="0" w:firstColumn="1" w:lastColumn="0" w:noHBand="0" w:noVBand="1"/>
      </w:tblPr>
      <w:tblGrid>
        <w:gridCol w:w="1525"/>
        <w:gridCol w:w="6300"/>
        <w:gridCol w:w="2245"/>
      </w:tblGrid>
      <w:tr w:rsidR="00721D9C" w:rsidTr="00C05F66">
        <w:tc>
          <w:tcPr>
            <w:tcW w:w="1525" w:type="dxa"/>
            <w:tcBorders>
              <w:right w:val="single" w:sz="4" w:space="0" w:color="FFFFFF" w:themeColor="background1"/>
            </w:tcBorders>
          </w:tcPr>
          <w:p w:rsidR="00721D9C" w:rsidRDefault="00721D9C" w:rsidP="00AC4D07">
            <w:pPr>
              <w:pStyle w:val="HeadingBar"/>
            </w:pPr>
            <w:r>
              <w:t>Elected</w:t>
            </w:r>
          </w:p>
        </w:tc>
        <w:tc>
          <w:tcPr>
            <w:tcW w:w="6300" w:type="dxa"/>
            <w:tcBorders>
              <w:left w:val="single" w:sz="4" w:space="0" w:color="FFFFFF" w:themeColor="background1"/>
            </w:tcBorders>
          </w:tcPr>
          <w:p w:rsidR="00721D9C" w:rsidRDefault="00721D9C" w:rsidP="00AC4D07">
            <w:pPr>
              <w:pStyle w:val="HeadingBar"/>
            </w:pPr>
            <w:r>
              <w:t>Action</w:t>
            </w:r>
          </w:p>
        </w:tc>
        <w:tc>
          <w:tcPr>
            <w:tcW w:w="2245" w:type="dxa"/>
          </w:tcPr>
          <w:p w:rsidR="00721D9C" w:rsidRDefault="00721D9C" w:rsidP="00AC4D07">
            <w:pPr>
              <w:pStyle w:val="HeadingBar"/>
            </w:pPr>
            <w:r>
              <w:t>Completion Date</w:t>
            </w:r>
          </w:p>
        </w:tc>
      </w:tr>
      <w:tr w:rsidR="00721D9C" w:rsidTr="00AC4D07">
        <w:tc>
          <w:tcPr>
            <w:tcW w:w="1525" w:type="dxa"/>
          </w:tcPr>
          <w:p w:rsidR="00721D9C" w:rsidRDefault="00721D9C" w:rsidP="00AC4D07"/>
        </w:tc>
        <w:tc>
          <w:tcPr>
            <w:tcW w:w="6300" w:type="dxa"/>
          </w:tcPr>
          <w:p w:rsidR="00721D9C" w:rsidRDefault="00721D9C" w:rsidP="00AC4D07">
            <w:r>
              <w:t>Discuss</w:t>
            </w:r>
            <w:r w:rsidRPr="00721D9C">
              <w:t xml:space="preserve"> professional skills including effective lawyering, leadership, career development, communication and presentation skills.</w:t>
            </w: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r w:rsidRPr="00721D9C">
              <w:t>Discuss various career paths such as large firm, small firm, government and non-profit practice, corporate counsel, and nontraditional legal positions and identify resources for exploring options.</w:t>
            </w: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pPr>
              <w:tabs>
                <w:tab w:val="left" w:pos="1742"/>
              </w:tabs>
            </w:pPr>
            <w:r w:rsidRPr="00721D9C">
              <w:t>Discuss long term and short-term career objectives and identify ways to achieve them.</w:t>
            </w: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r w:rsidRPr="00721D9C">
              <w:t>Other:</w:t>
            </w:r>
          </w:p>
          <w:p w:rsidR="00721D9C" w:rsidRPr="00D32723" w:rsidRDefault="00721D9C" w:rsidP="00AC4D07"/>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pPr>
              <w:tabs>
                <w:tab w:val="left" w:pos="1049"/>
              </w:tabs>
            </w:pPr>
            <w:r w:rsidRPr="00721D9C">
              <w:t>Other:</w:t>
            </w:r>
          </w:p>
          <w:p w:rsidR="00721D9C" w:rsidRPr="00D32723" w:rsidRDefault="00721D9C" w:rsidP="00AC4D07">
            <w:pPr>
              <w:tabs>
                <w:tab w:val="left" w:pos="1049"/>
              </w:tabs>
            </w:pPr>
          </w:p>
        </w:tc>
        <w:tc>
          <w:tcPr>
            <w:tcW w:w="2245" w:type="dxa"/>
          </w:tcPr>
          <w:p w:rsidR="00721D9C" w:rsidRDefault="00721D9C" w:rsidP="00AC4D07"/>
        </w:tc>
      </w:tr>
    </w:tbl>
    <w:p w:rsidR="00D32723" w:rsidRDefault="00721D9C" w:rsidP="00721D9C">
      <w:pPr>
        <w:tabs>
          <w:tab w:val="left" w:pos="1476"/>
        </w:tabs>
        <w:spacing w:before="240" w:after="60"/>
        <w:rPr>
          <w:b/>
          <w:sz w:val="28"/>
          <w:szCs w:val="28"/>
        </w:rPr>
      </w:pPr>
      <w:r w:rsidRPr="00721D9C">
        <w:rPr>
          <w:b/>
          <w:sz w:val="28"/>
          <w:szCs w:val="28"/>
        </w:rPr>
        <w:t>D) PERSONAL DEVELOPMENT AND MENTAL HEALTH</w:t>
      </w:r>
    </w:p>
    <w:tbl>
      <w:tblPr>
        <w:tblStyle w:val="TableGrid"/>
        <w:tblW w:w="0" w:type="auto"/>
        <w:tblLook w:val="04A0" w:firstRow="1" w:lastRow="0" w:firstColumn="1" w:lastColumn="0" w:noHBand="0" w:noVBand="1"/>
      </w:tblPr>
      <w:tblGrid>
        <w:gridCol w:w="1525"/>
        <w:gridCol w:w="6300"/>
        <w:gridCol w:w="2245"/>
      </w:tblGrid>
      <w:tr w:rsidR="00721D9C" w:rsidTr="00C05F66">
        <w:tc>
          <w:tcPr>
            <w:tcW w:w="1525" w:type="dxa"/>
            <w:tcBorders>
              <w:right w:val="single" w:sz="4" w:space="0" w:color="FFFFFF" w:themeColor="background1"/>
            </w:tcBorders>
          </w:tcPr>
          <w:p w:rsidR="00721D9C" w:rsidRDefault="00721D9C" w:rsidP="00AC4D07">
            <w:pPr>
              <w:pStyle w:val="HeadingBar"/>
            </w:pPr>
            <w:r>
              <w:t>Elected</w:t>
            </w:r>
          </w:p>
        </w:tc>
        <w:tc>
          <w:tcPr>
            <w:tcW w:w="6300" w:type="dxa"/>
            <w:tcBorders>
              <w:left w:val="single" w:sz="4" w:space="0" w:color="FFFFFF" w:themeColor="background1"/>
            </w:tcBorders>
          </w:tcPr>
          <w:p w:rsidR="00721D9C" w:rsidRDefault="00721D9C" w:rsidP="00AC4D07">
            <w:pPr>
              <w:pStyle w:val="HeadingBar"/>
            </w:pPr>
            <w:r>
              <w:t>Action</w:t>
            </w:r>
          </w:p>
        </w:tc>
        <w:tc>
          <w:tcPr>
            <w:tcW w:w="2245" w:type="dxa"/>
          </w:tcPr>
          <w:p w:rsidR="00721D9C" w:rsidRDefault="00721D9C" w:rsidP="00AC4D07">
            <w:pPr>
              <w:pStyle w:val="HeadingBar"/>
            </w:pPr>
            <w:r>
              <w:t>Completion Date</w:t>
            </w:r>
          </w:p>
        </w:tc>
      </w:tr>
      <w:tr w:rsidR="00721D9C" w:rsidTr="00AC4D07">
        <w:tc>
          <w:tcPr>
            <w:tcW w:w="1525" w:type="dxa"/>
          </w:tcPr>
          <w:p w:rsidR="00721D9C" w:rsidRDefault="00721D9C" w:rsidP="00AC4D07"/>
        </w:tc>
        <w:tc>
          <w:tcPr>
            <w:tcW w:w="6300" w:type="dxa"/>
          </w:tcPr>
          <w:p w:rsidR="00721D9C" w:rsidRDefault="00721D9C" w:rsidP="00AC4D07">
            <w:r w:rsidRPr="00721D9C">
              <w:t xml:space="preserve">Discuss strategies for finding a balance between career and personal life, keeping daily stress in perspective, reconciling job expectations with actual </w:t>
            </w:r>
            <w:r w:rsidR="00C05F66" w:rsidRPr="00721D9C">
              <w:t>experience,</w:t>
            </w:r>
            <w:r w:rsidRPr="00721D9C">
              <w:t xml:space="preserve"> and maximizing career satisfaction</w:t>
            </w:r>
            <w:r w:rsidR="00C05F66" w:rsidRPr="00721D9C">
              <w:t xml:space="preserve">. </w:t>
            </w: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r w:rsidRPr="00721D9C">
              <w:t>Discuss prominence of substance abuse and mental health issues in the legal profession; review warning signs of substance abuse or mental health problems; what to do if the Mentor, Mentee a colleague, or a superior is faced with a substance abuse or mental health problem; and the resources for assistance.</w:t>
            </w: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r w:rsidRPr="00721D9C">
              <w:t>Other:</w:t>
            </w:r>
          </w:p>
          <w:p w:rsidR="00721D9C" w:rsidRPr="00D32723" w:rsidRDefault="00721D9C" w:rsidP="00AC4D07"/>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pPr>
              <w:tabs>
                <w:tab w:val="left" w:pos="1049"/>
              </w:tabs>
            </w:pPr>
            <w:r w:rsidRPr="00721D9C">
              <w:t>Other:</w:t>
            </w:r>
          </w:p>
          <w:p w:rsidR="00721D9C" w:rsidRPr="00D32723" w:rsidRDefault="00721D9C" w:rsidP="00AC4D07">
            <w:pPr>
              <w:tabs>
                <w:tab w:val="left" w:pos="1049"/>
              </w:tabs>
            </w:pPr>
          </w:p>
        </w:tc>
        <w:tc>
          <w:tcPr>
            <w:tcW w:w="2245" w:type="dxa"/>
          </w:tcPr>
          <w:p w:rsidR="00721D9C" w:rsidRDefault="00721D9C" w:rsidP="00AC4D07"/>
        </w:tc>
      </w:tr>
    </w:tbl>
    <w:p w:rsidR="00D32723" w:rsidRDefault="00721D9C" w:rsidP="00721D9C">
      <w:pPr>
        <w:tabs>
          <w:tab w:val="left" w:pos="1476"/>
        </w:tabs>
        <w:spacing w:before="240" w:after="60"/>
        <w:rPr>
          <w:b/>
          <w:sz w:val="28"/>
          <w:szCs w:val="28"/>
        </w:rPr>
      </w:pPr>
      <w:r w:rsidRPr="00721D9C">
        <w:rPr>
          <w:b/>
          <w:sz w:val="28"/>
          <w:szCs w:val="28"/>
        </w:rPr>
        <w:t>E) OFFICE MANAGEMENT</w:t>
      </w:r>
    </w:p>
    <w:tbl>
      <w:tblPr>
        <w:tblStyle w:val="TableGrid"/>
        <w:tblW w:w="0" w:type="auto"/>
        <w:tblLook w:val="04A0" w:firstRow="1" w:lastRow="0" w:firstColumn="1" w:lastColumn="0" w:noHBand="0" w:noVBand="1"/>
      </w:tblPr>
      <w:tblGrid>
        <w:gridCol w:w="1525"/>
        <w:gridCol w:w="6300"/>
        <w:gridCol w:w="2245"/>
      </w:tblGrid>
      <w:tr w:rsidR="00721D9C" w:rsidTr="00C05F66">
        <w:tc>
          <w:tcPr>
            <w:tcW w:w="1525" w:type="dxa"/>
            <w:tcBorders>
              <w:right w:val="single" w:sz="4" w:space="0" w:color="FFFFFF" w:themeColor="background1"/>
            </w:tcBorders>
          </w:tcPr>
          <w:p w:rsidR="00721D9C" w:rsidRDefault="00721D9C" w:rsidP="00AC4D07">
            <w:pPr>
              <w:pStyle w:val="HeadingBar"/>
            </w:pPr>
            <w:r>
              <w:t>Elected</w:t>
            </w:r>
          </w:p>
        </w:tc>
        <w:tc>
          <w:tcPr>
            <w:tcW w:w="6300" w:type="dxa"/>
            <w:tcBorders>
              <w:left w:val="single" w:sz="4" w:space="0" w:color="FFFFFF" w:themeColor="background1"/>
            </w:tcBorders>
          </w:tcPr>
          <w:p w:rsidR="00721D9C" w:rsidRDefault="00721D9C" w:rsidP="00AC4D07">
            <w:pPr>
              <w:pStyle w:val="HeadingBar"/>
            </w:pPr>
            <w:r>
              <w:t>Action</w:t>
            </w:r>
          </w:p>
        </w:tc>
        <w:tc>
          <w:tcPr>
            <w:tcW w:w="2245" w:type="dxa"/>
          </w:tcPr>
          <w:p w:rsidR="00721D9C" w:rsidRDefault="00721D9C" w:rsidP="00AC4D07">
            <w:pPr>
              <w:pStyle w:val="HeadingBar"/>
            </w:pPr>
            <w:r>
              <w:t>Completion Date</w:t>
            </w:r>
          </w:p>
        </w:tc>
      </w:tr>
      <w:tr w:rsidR="00721D9C" w:rsidTr="00AC4D07">
        <w:tc>
          <w:tcPr>
            <w:tcW w:w="1525" w:type="dxa"/>
          </w:tcPr>
          <w:p w:rsidR="00721D9C" w:rsidRDefault="00721D9C" w:rsidP="00AC4D07"/>
        </w:tc>
        <w:tc>
          <w:tcPr>
            <w:tcW w:w="6300" w:type="dxa"/>
          </w:tcPr>
          <w:p w:rsidR="00721D9C" w:rsidRDefault="00721D9C" w:rsidP="00AC4D07">
            <w:r w:rsidRPr="00721D9C">
              <w:t>Discuss the following office management matters:</w:t>
            </w:r>
          </w:p>
          <w:p w:rsidR="00721D9C" w:rsidRDefault="00721D9C" w:rsidP="00AC4D07"/>
          <w:p w:rsidR="00721D9C" w:rsidRDefault="00721D9C" w:rsidP="00AC4D07"/>
          <w:p w:rsidR="00721D9C" w:rsidRDefault="00721D9C" w:rsidP="00AC4D07"/>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r w:rsidRPr="00721D9C">
              <w:t>Discuss practice development and marketing, client relations, employee relations and responsibilities when opening or closing an office.</w:t>
            </w: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r w:rsidRPr="00721D9C">
              <w:t>Other:</w:t>
            </w:r>
          </w:p>
          <w:p w:rsidR="00721D9C" w:rsidRPr="00D32723" w:rsidRDefault="00721D9C" w:rsidP="00AC4D07"/>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pPr>
              <w:tabs>
                <w:tab w:val="left" w:pos="1049"/>
              </w:tabs>
            </w:pPr>
            <w:r w:rsidRPr="00721D9C">
              <w:t>Other:</w:t>
            </w:r>
          </w:p>
          <w:p w:rsidR="00721D9C" w:rsidRPr="00D32723" w:rsidRDefault="00721D9C" w:rsidP="00AC4D07">
            <w:pPr>
              <w:tabs>
                <w:tab w:val="left" w:pos="1049"/>
              </w:tabs>
            </w:pPr>
          </w:p>
        </w:tc>
        <w:tc>
          <w:tcPr>
            <w:tcW w:w="2245" w:type="dxa"/>
          </w:tcPr>
          <w:p w:rsidR="00721D9C" w:rsidRDefault="00721D9C" w:rsidP="00AC4D07"/>
        </w:tc>
      </w:tr>
    </w:tbl>
    <w:p w:rsidR="00721D9C" w:rsidRDefault="00721D9C">
      <w:pPr>
        <w:rPr>
          <w:b/>
          <w:sz w:val="28"/>
          <w:szCs w:val="28"/>
        </w:rPr>
      </w:pPr>
    </w:p>
    <w:p w:rsidR="00D32723" w:rsidRDefault="00721D9C" w:rsidP="00721D9C">
      <w:pPr>
        <w:tabs>
          <w:tab w:val="left" w:pos="1476"/>
        </w:tabs>
        <w:spacing w:before="240" w:after="60"/>
        <w:rPr>
          <w:b/>
          <w:sz w:val="28"/>
          <w:szCs w:val="28"/>
        </w:rPr>
      </w:pPr>
      <w:r w:rsidRPr="00721D9C">
        <w:rPr>
          <w:b/>
          <w:sz w:val="28"/>
          <w:szCs w:val="28"/>
        </w:rPr>
        <w:lastRenderedPageBreak/>
        <w:t>F) IM</w:t>
      </w:r>
      <w:r w:rsidR="00263638" w:rsidRPr="00AD0F2B">
        <w:rPr>
          <w:rFonts w:cs="Segoe UI"/>
          <w:noProof/>
          <w:color w:val="000000"/>
          <w:sz w:val="16"/>
          <w:szCs w:val="16"/>
        </w:rPr>
        <mc:AlternateContent>
          <mc:Choice Requires="wps">
            <w:drawing>
              <wp:anchor distT="45720" distB="45720" distL="114300" distR="114300" simplePos="0" relativeHeight="251663360" behindDoc="0" locked="0" layoutInCell="1" allowOverlap="1" wp14:anchorId="485E3DFC" wp14:editId="627CCA5B">
                <wp:simplePos x="0" y="0"/>
                <wp:positionH relativeFrom="column">
                  <wp:posOffset>-685800</wp:posOffset>
                </wp:positionH>
                <wp:positionV relativeFrom="page">
                  <wp:posOffset>0</wp:posOffset>
                </wp:positionV>
                <wp:extent cx="914400" cy="2743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00"/>
                        </a:solidFill>
                        <a:ln w="9525">
                          <a:noFill/>
                          <a:miter lim="800000"/>
                          <a:headEnd/>
                          <a:tailEnd/>
                        </a:ln>
                      </wps:spPr>
                      <wps:txbx>
                        <w:txbxContent>
                          <w:p w:rsidR="00263638" w:rsidRDefault="00263638" w:rsidP="00263638">
                            <w:pPr>
                              <w:jc w:val="center"/>
                            </w:pPr>
                            <w:bookmarkStart w:id="0" w:name="_GoBack"/>
                            <w:r w:rsidRPr="00AD0F2B">
                              <w:rPr>
                                <w:highlight w:val="yellow"/>
                              </w:rPr>
                              <w:t>TEMPLATE</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5E3DFC" id="_x0000_s1028" type="#_x0000_t202" style="position:absolute;margin-left:-54pt;margin-top:0;width:1in;height:2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8iIgIAACMEAAAOAAAAZHJzL2Uyb0RvYy54bWysU9uO0zAQfUfiHyy/06ShZZeo6WrpUoS0&#10;XKRdPmDiOI2F7Qm226R8/Y6dbinwhvCD5fHMHJ85M17djEazg3Reoa34fJZzJq3ARtldxb89bl9d&#10;c+YD2AY0Wlnxo/T8Zv3yxWroS1lgh7qRjhGI9eXQV7wLoS+zzItOGvAz7KUlZ4vOQCDT7bLGwUDo&#10;RmdFnr/JBnRN71BI7+n2bnLydcJvWynCl7b1MjBdceIW0u7SXsc9W6+g3DnoOyVONOAfWBhQlh49&#10;Q91BALZ36i8oo4RDj22YCTQZtq0SMtVA1czzP6p56KCXqRYSx/dnmfz/gxWfD18dU03Fl5xZMNSi&#10;RzkG9g5HVkR1ht6XFPTQU1gY6Zq6nCr1/T2K755Z3HRgd/LWORw6CQ2xm8fM7CJ1wvERpB4+YUPP&#10;wD5gAhpbZ6J0JAYjdOrS8dyZSEXQ5dv5YpGTR5CruFq8LlLnMiifk3vnwweJhsVDxR01PoHD4d6H&#10;SAbK55D4lketmq3SOhluV2+0YwegIdnSopemlN/CtGUDMVkWy4RsMeZTHJRGBRpirUzFr/O4prGK&#10;Yry3TQoJoPR0JibantSJgkzShLEeUxvOotfYHEkuh9PM0h+jQ4fuJ2cDzWvF/Y89OMmZ/mhJ8qQQ&#10;DXgyFssrUoi5S0996QErCKriIjjOJmMT0reI9Vi8pea0KgkXuzhxOZGmSUx6nn5NHPVLO0X9+tvr&#10;JwAAAP//AwBQSwMEFAAGAAgAAAAhAIbr2nzeAAAABwEAAA8AAABkcnMvZG93bnJldi54bWxMj0FP&#10;wzAMhe9I/IfISNy2ZBuaRmk6ITQQB1Rtg2nXrDFNReNUTdaVf485wcWW9az3vpevR9+KAfvYBNIw&#10;myoQSFWwDdUaPt6fJysQMRmypg2EGr4xwrq4vspNZsOFdjjsUy3YhGJmNLiUukzKWDn0Jk5Dh8Ta&#10;Z+i9SXz2tbS9ubC5b+VcqaX0piFOcKbDJ4fV1/7sOeRFldvXzWFD8t4d38JQql1Van17Mz4+gEg4&#10;pr9n+MVndCiY6RTOZKNoNUxmasVlkgaerC+WvE8a7hZzkEUu//MXPwAAAP//AwBQSwECLQAUAAYA&#10;CAAAACEAtoM4kv4AAADhAQAAEwAAAAAAAAAAAAAAAAAAAAAAW0NvbnRlbnRfVHlwZXNdLnhtbFBL&#10;AQItABQABgAIAAAAIQA4/SH/1gAAAJQBAAALAAAAAAAAAAAAAAAAAC8BAABfcmVscy8ucmVsc1BL&#10;AQItABQABgAIAAAAIQAlvb8iIgIAACMEAAAOAAAAAAAAAAAAAAAAAC4CAABkcnMvZTJvRG9jLnht&#10;bFBLAQItABQABgAIAAAAIQCG69p83gAAAAcBAAAPAAAAAAAAAAAAAAAAAHwEAABkcnMvZG93bnJl&#10;di54bWxQSwUGAAAAAAQABADzAAAAhwUAAAAA&#10;" fillcolor="yellow" stroked="f">
                <v:textbox>
                  <w:txbxContent>
                    <w:p w:rsidR="00263638" w:rsidRDefault="00263638" w:rsidP="00263638">
                      <w:pPr>
                        <w:jc w:val="center"/>
                      </w:pPr>
                      <w:bookmarkStart w:id="1" w:name="_GoBack"/>
                      <w:r w:rsidRPr="00AD0F2B">
                        <w:rPr>
                          <w:highlight w:val="yellow"/>
                        </w:rPr>
                        <w:t>TEMPLATE</w:t>
                      </w:r>
                      <w:bookmarkEnd w:id="1"/>
                    </w:p>
                  </w:txbxContent>
                </v:textbox>
                <w10:wrap anchory="page"/>
              </v:shape>
            </w:pict>
          </mc:Fallback>
        </mc:AlternateContent>
      </w:r>
      <w:r w:rsidRPr="00721D9C">
        <w:rPr>
          <w:b/>
          <w:sz w:val="28"/>
          <w:szCs w:val="28"/>
        </w:rPr>
        <w:t>PROVING THE LEGAL SYSTEM</w:t>
      </w:r>
    </w:p>
    <w:tbl>
      <w:tblPr>
        <w:tblStyle w:val="TableGrid"/>
        <w:tblW w:w="0" w:type="auto"/>
        <w:tblLook w:val="04A0" w:firstRow="1" w:lastRow="0" w:firstColumn="1" w:lastColumn="0" w:noHBand="0" w:noVBand="1"/>
      </w:tblPr>
      <w:tblGrid>
        <w:gridCol w:w="1525"/>
        <w:gridCol w:w="6300"/>
        <w:gridCol w:w="2245"/>
      </w:tblGrid>
      <w:tr w:rsidR="00721D9C" w:rsidTr="00C05F66">
        <w:tc>
          <w:tcPr>
            <w:tcW w:w="1525" w:type="dxa"/>
            <w:tcBorders>
              <w:right w:val="single" w:sz="4" w:space="0" w:color="FFFFFF" w:themeColor="background1"/>
            </w:tcBorders>
          </w:tcPr>
          <w:p w:rsidR="00721D9C" w:rsidRDefault="00721D9C" w:rsidP="00AC4D07">
            <w:pPr>
              <w:pStyle w:val="HeadingBar"/>
            </w:pPr>
            <w:r>
              <w:t>Elected</w:t>
            </w:r>
          </w:p>
        </w:tc>
        <w:tc>
          <w:tcPr>
            <w:tcW w:w="6300" w:type="dxa"/>
            <w:tcBorders>
              <w:left w:val="single" w:sz="4" w:space="0" w:color="FFFFFF" w:themeColor="background1"/>
            </w:tcBorders>
          </w:tcPr>
          <w:p w:rsidR="00721D9C" w:rsidRDefault="00721D9C" w:rsidP="00AC4D07">
            <w:pPr>
              <w:pStyle w:val="HeadingBar"/>
            </w:pPr>
            <w:r>
              <w:t>Action</w:t>
            </w:r>
          </w:p>
        </w:tc>
        <w:tc>
          <w:tcPr>
            <w:tcW w:w="2245" w:type="dxa"/>
          </w:tcPr>
          <w:p w:rsidR="00721D9C" w:rsidRDefault="00721D9C" w:rsidP="00AC4D07">
            <w:pPr>
              <w:pStyle w:val="HeadingBar"/>
            </w:pPr>
            <w:r>
              <w:t>Completion Date</w:t>
            </w:r>
          </w:p>
        </w:tc>
      </w:tr>
      <w:tr w:rsidR="00721D9C" w:rsidTr="00AC4D07">
        <w:tc>
          <w:tcPr>
            <w:tcW w:w="1525" w:type="dxa"/>
          </w:tcPr>
          <w:p w:rsidR="00721D9C" w:rsidRDefault="00721D9C" w:rsidP="00AC4D07"/>
        </w:tc>
        <w:tc>
          <w:tcPr>
            <w:tcW w:w="6300" w:type="dxa"/>
          </w:tcPr>
          <w:p w:rsidR="00721D9C" w:rsidRDefault="00721D9C" w:rsidP="00AC4D07">
            <w:r w:rsidRPr="00721D9C">
              <w:t xml:space="preserve">Discuss types of alternative dispute resolution such as mediation, arbitration, early neutral evaluation, summary jury trials, and collaborative representation. </w:t>
            </w: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C05F66" w:rsidP="00AC4D07">
            <w:r w:rsidRPr="00721D9C">
              <w:t>Acquaint Mentee</w:t>
            </w:r>
            <w:r w:rsidR="00721D9C" w:rsidRPr="00721D9C">
              <w:t xml:space="preserve"> with access to justice issues, various Washington legal services organizations, and opportunities to engage in pro bono activities.</w:t>
            </w: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Pr="00D32723" w:rsidRDefault="00721D9C" w:rsidP="00AC4D07">
            <w:r w:rsidRPr="00721D9C">
              <w:t xml:space="preserve">Develop an awareness of diversity and inclusion issues in the legal profession by reading recent published studies and articles, and discussing them. </w:t>
            </w: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AC4D07">
            <w:pPr>
              <w:tabs>
                <w:tab w:val="left" w:pos="1049"/>
              </w:tabs>
            </w:pPr>
            <w:r w:rsidRPr="00721D9C">
              <w:t>Other:</w:t>
            </w:r>
          </w:p>
          <w:p w:rsidR="00721D9C" w:rsidRPr="00D32723" w:rsidRDefault="00721D9C" w:rsidP="00AC4D07">
            <w:pPr>
              <w:tabs>
                <w:tab w:val="left" w:pos="1049"/>
              </w:tabs>
            </w:pPr>
          </w:p>
        </w:tc>
        <w:tc>
          <w:tcPr>
            <w:tcW w:w="2245" w:type="dxa"/>
          </w:tcPr>
          <w:p w:rsidR="00721D9C" w:rsidRDefault="00721D9C" w:rsidP="00AC4D07"/>
        </w:tc>
      </w:tr>
      <w:tr w:rsidR="00721D9C" w:rsidTr="00AC4D07">
        <w:tc>
          <w:tcPr>
            <w:tcW w:w="1525" w:type="dxa"/>
          </w:tcPr>
          <w:p w:rsidR="00721D9C" w:rsidRDefault="00721D9C" w:rsidP="00AC4D07"/>
        </w:tc>
        <w:tc>
          <w:tcPr>
            <w:tcW w:w="6300" w:type="dxa"/>
          </w:tcPr>
          <w:p w:rsidR="00721D9C" w:rsidRDefault="00721D9C" w:rsidP="00721D9C">
            <w:pPr>
              <w:tabs>
                <w:tab w:val="left" w:pos="1049"/>
              </w:tabs>
            </w:pPr>
            <w:r w:rsidRPr="00721D9C">
              <w:t>Other:</w:t>
            </w:r>
          </w:p>
          <w:p w:rsidR="00721D9C" w:rsidRPr="00721D9C" w:rsidRDefault="00721D9C" w:rsidP="00AC4D07">
            <w:pPr>
              <w:tabs>
                <w:tab w:val="left" w:pos="1049"/>
              </w:tabs>
            </w:pPr>
          </w:p>
        </w:tc>
        <w:tc>
          <w:tcPr>
            <w:tcW w:w="2245" w:type="dxa"/>
          </w:tcPr>
          <w:p w:rsidR="00721D9C" w:rsidRDefault="00721D9C" w:rsidP="00AC4D07"/>
        </w:tc>
      </w:tr>
    </w:tbl>
    <w:p w:rsidR="00D32723" w:rsidRDefault="00D32723" w:rsidP="00721D9C">
      <w:pPr>
        <w:tabs>
          <w:tab w:val="left" w:pos="1476"/>
        </w:tabs>
        <w:spacing w:before="240" w:after="0"/>
        <w:rPr>
          <w:b/>
          <w:sz w:val="28"/>
          <w:szCs w:val="28"/>
        </w:rPr>
      </w:pPr>
    </w:p>
    <w:p w:rsidR="00D32723" w:rsidRDefault="00721D9C" w:rsidP="00721D9C">
      <w:pPr>
        <w:tabs>
          <w:tab w:val="left" w:pos="1476"/>
        </w:tabs>
        <w:spacing w:before="240" w:after="0"/>
        <w:rPr>
          <w:b/>
          <w:sz w:val="28"/>
          <w:szCs w:val="28"/>
        </w:rPr>
      </w:pPr>
      <w:r w:rsidRPr="00721D9C">
        <w:rPr>
          <w:b/>
          <w:sz w:val="28"/>
          <w:szCs w:val="28"/>
        </w:rPr>
        <w:t>MENTORING PLAN PLEDGE</w:t>
      </w:r>
    </w:p>
    <w:p w:rsidR="00D32723" w:rsidRPr="00721D9C" w:rsidRDefault="00721D9C" w:rsidP="00721D9C">
      <w:pPr>
        <w:tabs>
          <w:tab w:val="left" w:pos="1476"/>
        </w:tabs>
        <w:spacing w:before="240" w:after="0"/>
      </w:pPr>
      <w:r w:rsidRPr="00721D9C">
        <w:t xml:space="preserve">We, </w:t>
      </w:r>
      <w:r w:rsidRPr="00721D9C">
        <w:rPr>
          <w:u w:val="single"/>
        </w:rPr>
        <w:t>______________________</w:t>
      </w:r>
      <w:r w:rsidRPr="00721D9C">
        <w:rPr>
          <w:u w:val="single"/>
        </w:rPr>
        <w:tab/>
      </w:r>
      <w:r w:rsidRPr="00721D9C">
        <w:rPr>
          <w:u w:val="single"/>
        </w:rPr>
        <w:tab/>
      </w:r>
      <w:r w:rsidRPr="00721D9C">
        <w:t xml:space="preserve">__, Mentor, and </w:t>
      </w:r>
      <w:r w:rsidRPr="00721D9C">
        <w:rPr>
          <w:u w:val="single"/>
        </w:rPr>
        <w:t>__________</w:t>
      </w:r>
      <w:r w:rsidRPr="00721D9C">
        <w:rPr>
          <w:u w:val="single"/>
        </w:rPr>
        <w:tab/>
      </w:r>
      <w:r w:rsidRPr="00721D9C">
        <w:rPr>
          <w:u w:val="single"/>
        </w:rPr>
        <w:tab/>
        <w:t>______________,</w:t>
      </w:r>
      <w:r w:rsidRPr="00721D9C">
        <w:t xml:space="preserve"> Mentee, agree upon this Mentoring Plan of activities elected above. We pledge that we will devote the time and effort necessary to carry out this Mentoring Plan.</w:t>
      </w:r>
    </w:p>
    <w:sectPr w:rsidR="00D32723" w:rsidRPr="00721D9C" w:rsidSect="001A1752">
      <w:type w:val="continuous"/>
      <w:pgSz w:w="12240" w:h="15840"/>
      <w:pgMar w:top="1080" w:right="1080" w:bottom="1080" w:left="1080" w:header="43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93" w:rsidRDefault="00AA3E93" w:rsidP="00AA3E93">
      <w:pPr>
        <w:spacing w:after="0" w:line="240" w:lineRule="auto"/>
      </w:pPr>
      <w:r>
        <w:separator/>
      </w:r>
    </w:p>
  </w:endnote>
  <w:endnote w:type="continuationSeparator" w:id="0">
    <w:p w:rsidR="00AA3E93" w:rsidRDefault="00AA3E93" w:rsidP="00AA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58" w:rsidRPr="00DF1EE7" w:rsidRDefault="00DA4C58">
    <w:pPr>
      <w:pStyle w:val="Footer"/>
      <w:rPr>
        <w:sz w:val="20"/>
        <w:szCs w:val="20"/>
      </w:rPr>
    </w:pPr>
    <w:r w:rsidRPr="00DF1EE7">
      <w:rPr>
        <w:color w:val="215868" w:themeColor="accent5" w:themeShade="80"/>
        <w:spacing w:val="24"/>
        <w:sz w:val="20"/>
        <w:szCs w:val="20"/>
      </w:rPr>
      <w:t>MENTORSHIP PROGRAM TOOLKIT</w:t>
    </w:r>
    <w:r w:rsidR="001B3366" w:rsidRPr="00DF1EE7">
      <w:rPr>
        <w:color w:val="215868" w:themeColor="accent5" w:themeShade="80"/>
        <w:spacing w:val="24"/>
        <w:sz w:val="20"/>
        <w:szCs w:val="20"/>
      </w:rPr>
      <w:t xml:space="preserve"> WORKSHEET</w:t>
    </w:r>
    <w:r w:rsidRPr="00DF1EE7">
      <w:rPr>
        <w:color w:val="215868" w:themeColor="accent5" w:themeShade="80"/>
        <w:spacing w:val="24"/>
        <w:sz w:val="20"/>
        <w:szCs w:val="20"/>
      </w:rPr>
      <w:tab/>
    </w:r>
    <w:r w:rsidR="000773A2">
      <w:rPr>
        <w:color w:val="215868" w:themeColor="accent5" w:themeShade="80"/>
        <w:spacing w:val="24"/>
        <w:sz w:val="20"/>
        <w:szCs w:val="20"/>
      </w:rPr>
      <w:t xml:space="preserve"> MENTOR</w:t>
    </w:r>
    <w:r w:rsidR="00721D9C">
      <w:rPr>
        <w:color w:val="215868" w:themeColor="accent5" w:themeShade="80"/>
        <w:spacing w:val="24"/>
        <w:sz w:val="20"/>
        <w:szCs w:val="20"/>
      </w:rPr>
      <w:t xml:space="preserve">ING PLAN </w:t>
    </w:r>
    <w:r w:rsidRPr="00DF1EE7">
      <w:rPr>
        <w:color w:val="215868" w:themeColor="accent5" w:themeShade="80"/>
        <w:spacing w:val="24"/>
        <w:sz w:val="20"/>
        <w:szCs w:val="20"/>
      </w:rPr>
      <w:t xml:space="preserve">- </w:t>
    </w:r>
    <w:r w:rsidRPr="00DF1EE7">
      <w:rPr>
        <w:color w:val="215868" w:themeColor="accent5" w:themeShade="80"/>
        <w:sz w:val="20"/>
        <w:szCs w:val="20"/>
      </w:rPr>
      <w:fldChar w:fldCharType="begin"/>
    </w:r>
    <w:r w:rsidRPr="00DF1EE7">
      <w:rPr>
        <w:color w:val="215868" w:themeColor="accent5" w:themeShade="80"/>
        <w:sz w:val="20"/>
        <w:szCs w:val="20"/>
      </w:rPr>
      <w:instrText xml:space="preserve"> PAGE   \* MERGEFORMAT </w:instrText>
    </w:r>
    <w:r w:rsidRPr="00DF1EE7">
      <w:rPr>
        <w:color w:val="215868" w:themeColor="accent5" w:themeShade="80"/>
        <w:sz w:val="20"/>
        <w:szCs w:val="20"/>
      </w:rPr>
      <w:fldChar w:fldCharType="separate"/>
    </w:r>
    <w:r w:rsidR="00263638">
      <w:rPr>
        <w:noProof/>
        <w:color w:val="215868" w:themeColor="accent5" w:themeShade="80"/>
        <w:sz w:val="20"/>
        <w:szCs w:val="20"/>
      </w:rPr>
      <w:t>3</w:t>
    </w:r>
    <w:r w:rsidRPr="00DF1EE7">
      <w:rPr>
        <w:noProof/>
        <w:color w:val="215868" w:themeColor="accent5"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58" w:rsidRPr="00DF1EE7" w:rsidRDefault="00DA4C58">
    <w:pPr>
      <w:pStyle w:val="Footer"/>
      <w:rPr>
        <w:sz w:val="20"/>
        <w:szCs w:val="20"/>
      </w:rPr>
    </w:pPr>
    <w:r w:rsidRPr="00DF1EE7">
      <w:rPr>
        <w:color w:val="215868" w:themeColor="accent5" w:themeShade="80"/>
        <w:spacing w:val="24"/>
        <w:sz w:val="20"/>
        <w:szCs w:val="20"/>
      </w:rPr>
      <w:t>MENTORSHIP PROGRAM TOOLKIT</w:t>
    </w:r>
    <w:r w:rsidR="00A76EC3" w:rsidRPr="00DF1EE7">
      <w:rPr>
        <w:color w:val="215868" w:themeColor="accent5" w:themeShade="80"/>
        <w:spacing w:val="24"/>
        <w:sz w:val="20"/>
        <w:szCs w:val="20"/>
      </w:rPr>
      <w:t xml:space="preserve"> </w:t>
    </w:r>
    <w:r w:rsidR="001B3366" w:rsidRPr="00DF1EE7">
      <w:rPr>
        <w:color w:val="215868" w:themeColor="accent5" w:themeShade="80"/>
        <w:spacing w:val="24"/>
        <w:sz w:val="20"/>
        <w:szCs w:val="20"/>
      </w:rPr>
      <w:t>WORKSHEET</w:t>
    </w:r>
    <w:r w:rsidRPr="00DF1EE7">
      <w:rPr>
        <w:color w:val="215868" w:themeColor="accent5" w:themeShade="80"/>
        <w:spacing w:val="24"/>
        <w:sz w:val="20"/>
        <w:szCs w:val="20"/>
      </w:rPr>
      <w:tab/>
    </w:r>
    <w:r w:rsidR="000773A2">
      <w:rPr>
        <w:color w:val="215868" w:themeColor="accent5" w:themeShade="80"/>
        <w:spacing w:val="24"/>
        <w:sz w:val="20"/>
        <w:szCs w:val="20"/>
      </w:rPr>
      <w:t>MENTOR</w:t>
    </w:r>
    <w:r w:rsidR="0057731F">
      <w:rPr>
        <w:color w:val="215868" w:themeColor="accent5" w:themeShade="80"/>
        <w:spacing w:val="24"/>
        <w:sz w:val="20"/>
        <w:szCs w:val="20"/>
      </w:rPr>
      <w:t xml:space="preserve">ING </w:t>
    </w:r>
    <w:r w:rsidR="00D32723">
      <w:rPr>
        <w:color w:val="215868" w:themeColor="accent5" w:themeShade="80"/>
        <w:spacing w:val="24"/>
        <w:sz w:val="20"/>
        <w:szCs w:val="20"/>
      </w:rPr>
      <w:t xml:space="preserve">PLAN </w:t>
    </w:r>
    <w:r w:rsidRPr="00DF1EE7">
      <w:rPr>
        <w:color w:val="215868" w:themeColor="accent5" w:themeShade="80"/>
        <w:spacing w:val="24"/>
        <w:sz w:val="20"/>
        <w:szCs w:val="20"/>
      </w:rPr>
      <w:t xml:space="preserve">- </w:t>
    </w:r>
    <w:r w:rsidRPr="00DF1EE7">
      <w:rPr>
        <w:color w:val="215868" w:themeColor="accent5" w:themeShade="80"/>
        <w:sz w:val="20"/>
        <w:szCs w:val="20"/>
      </w:rPr>
      <w:fldChar w:fldCharType="begin"/>
    </w:r>
    <w:r w:rsidRPr="00DF1EE7">
      <w:rPr>
        <w:color w:val="215868" w:themeColor="accent5" w:themeShade="80"/>
        <w:sz w:val="20"/>
        <w:szCs w:val="20"/>
      </w:rPr>
      <w:instrText xml:space="preserve"> PAGE   \* MERGEFORMAT </w:instrText>
    </w:r>
    <w:r w:rsidRPr="00DF1EE7">
      <w:rPr>
        <w:color w:val="215868" w:themeColor="accent5" w:themeShade="80"/>
        <w:sz w:val="20"/>
        <w:szCs w:val="20"/>
      </w:rPr>
      <w:fldChar w:fldCharType="separate"/>
    </w:r>
    <w:r w:rsidR="00263638">
      <w:rPr>
        <w:noProof/>
        <w:color w:val="215868" w:themeColor="accent5" w:themeShade="80"/>
        <w:sz w:val="20"/>
        <w:szCs w:val="20"/>
      </w:rPr>
      <w:t>1</w:t>
    </w:r>
    <w:r w:rsidRPr="00DF1EE7">
      <w:rPr>
        <w:noProof/>
        <w:color w:val="215868" w:themeColor="accent5"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93" w:rsidRDefault="00AA3E93" w:rsidP="00AA3E93">
      <w:pPr>
        <w:spacing w:after="0" w:line="240" w:lineRule="auto"/>
      </w:pPr>
      <w:r>
        <w:separator/>
      </w:r>
    </w:p>
  </w:footnote>
  <w:footnote w:type="continuationSeparator" w:id="0">
    <w:p w:rsidR="00AA3E93" w:rsidRDefault="00AA3E93" w:rsidP="00AA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E93" w:rsidRPr="00AA3E93" w:rsidRDefault="00E05BD5" w:rsidP="00DF1EE7">
    <w:pPr>
      <w:pStyle w:val="Header"/>
      <w:rPr>
        <w:sz w:val="30"/>
        <w:szCs w:val="30"/>
      </w:rPr>
    </w:pPr>
    <w:r>
      <w:rPr>
        <w:noProof/>
        <w:color w:val="4F81BD" w:themeColor="accent1"/>
        <w:sz w:val="24"/>
        <w:szCs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217541</wp:posOffset>
              </wp:positionV>
              <wp:extent cx="6400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ADA51"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7.15pt" to="504.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tc4gEAACsEAAAOAAAAZHJzL2Uyb0RvYy54bWysU8tu2zAQvBfoPxC815KTNggEyzk4SC99&#10;GE36AQy1tAiQXIJkLPnvu6RkuS8UaFEdKC25M7szXG3uRmvYEULU6Fq+XtWcgZPYaXdo+denhze3&#10;nMUkXCcMOmj5CSK/275+tRl8A1fYo+kgMCJxsRl8y/uUfFNVUfZgRVyhB0eHCoMVicJwqLogBmK3&#10;prqq65tqwND5gBJipN376ZBvC79SINNnpSIkZlpOvaWyhrI+57XabkRzCML3Ws5tiH/owgrtqOhC&#10;dS+SYC9B/0JltQwYUaWVRFuhUlpC0UBq1vVPah574aFoIXOiX2yK/49WfjruA9Ndy685c8LSFT2m&#10;IPShT2yHzpGBGNh19mnwsaH0nduHOYp+H7LoUQWb3ySHjcXb0+ItjIlJ2rx5W9e3NV2BPJ9VF6AP&#10;Mb0HtCx/tNxol2WLRhw/xETFKPWckreNy2tEo7sHbUwJ8sDAzgR2FHTVQkpwaV1IzIv9iN20/66m&#10;J4shxjJjGTJFFzY6yxWqLHiSWL7SycBU/QsosoxETQUWoh9rT1WMo+wMU9TpAqxLZ38EzvkZCmWQ&#10;/wa8IEpldGkBW+0w/K56GtezMWrKPzsw6c4WPGN3KpdfrKGJLM7Nf08e+e/jAr/849tvAAAA//8D&#10;AFBLAwQUAAYACAAAACEAgfAiL9sAAAAHAQAADwAAAGRycy9kb3ducmV2LnhtbEyOy27CMBBF95X6&#10;D9ZU6q7YBYpomgmCPiQkFqi0Yu3Ek4eIx1FsIP37GnVRlvehe0+6GGwrTtT7xjHC40iBIC6cabhC&#10;+P76eJiD8EGz0a1jQvghD4vs9ibViXFn/qTTLlQijrBPNEIdQpdI6YuarPYj1xHHrHS91SHKvpKm&#10;1+c4bls5VmomrW44PtS6o9eaisPuaBH2b2H1/pxvDt20cftytS7pab1FvL8bli8gAg3hvwwX/IgO&#10;WWTK3ZGNFy3CLPYQJtMJiEuq1Dw6+Z8js1Re82e/AAAA//8DAFBLAQItABQABgAIAAAAIQC2gziS&#10;/gAAAOEBAAATAAAAAAAAAAAAAAAAAAAAAABbQ29udGVudF9UeXBlc10ueG1sUEsBAi0AFAAGAAgA&#10;AAAhADj9If/WAAAAlAEAAAsAAAAAAAAAAAAAAAAALwEAAF9yZWxzLy5yZWxzUEsBAi0AFAAGAAgA&#10;AAAhAPG2S1ziAQAAKwQAAA4AAAAAAAAAAAAAAAAALgIAAGRycy9lMm9Eb2MueG1sUEsBAi0AFAAG&#10;AAgAAAAhAIHwIi/bAAAABwEAAA8AAAAAAAAAAAAAAAAAPAQAAGRycy9kb3ducmV2LnhtbFBLBQYA&#10;AAAABAAEAPMAAABEBQAAAAA=&#10;" strokecolor="#243f60 [1604]"/>
          </w:pict>
        </mc:Fallback>
      </mc:AlternateContent>
    </w:r>
    <w:sdt>
      <w:sdtPr>
        <w:rPr>
          <w:color w:val="244061" w:themeColor="accent1" w:themeShade="80"/>
          <w:sz w:val="24"/>
          <w:szCs w:val="24"/>
        </w:rPr>
        <w:id w:val="719244746"/>
        <w:docPartObj>
          <w:docPartGallery w:val="Page Numbers (Top of Page)"/>
          <w:docPartUnique/>
        </w:docPartObj>
      </w:sdtPr>
      <w:sdtEndPr>
        <w:rPr>
          <w:noProof/>
        </w:rPr>
      </w:sdtEndPr>
      <w:sdtContent>
        <w:r w:rsidR="005F2704">
          <w:rPr>
            <w:b/>
            <w:color w:val="244061" w:themeColor="accent1" w:themeShade="80"/>
            <w:sz w:val="24"/>
            <w:szCs w:val="24"/>
          </w:rPr>
          <w:t>MENTORING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44061" w:themeColor="accent1" w:themeShade="80"/>
      </w:rPr>
      <w:id w:val="904416821"/>
      <w:docPartObj>
        <w:docPartGallery w:val="Page Numbers (Top of Page)"/>
        <w:docPartUnique/>
      </w:docPartObj>
    </w:sdtPr>
    <w:sdtEndPr>
      <w:rPr>
        <w:noProof/>
      </w:rPr>
    </w:sdtEndPr>
    <w:sdtContent>
      <w:p w:rsidR="00DA4C58" w:rsidRPr="00DF1EE7" w:rsidRDefault="00E05BD5">
        <w:pPr>
          <w:pStyle w:val="Header"/>
          <w:rPr>
            <w:color w:val="244061" w:themeColor="accent1" w:themeShade="80"/>
          </w:rPr>
        </w:pPr>
        <w:r>
          <w:rPr>
            <w:noProof/>
            <w:color w:val="4F81BD" w:themeColor="accent1"/>
          </w:rPr>
          <w:drawing>
            <wp:anchor distT="0" distB="0" distL="114300" distR="114300" simplePos="0" relativeHeight="251659264" behindDoc="0" locked="0" layoutInCell="1" allowOverlap="1" wp14:anchorId="239EC526" wp14:editId="1CFE1813">
              <wp:simplePos x="0" y="0"/>
              <wp:positionH relativeFrom="column">
                <wp:posOffset>5029200</wp:posOffset>
              </wp:positionH>
              <wp:positionV relativeFrom="page">
                <wp:posOffset>276045</wp:posOffset>
              </wp:positionV>
              <wp:extent cx="1344168" cy="2292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BA-Logo-cmyk-WordMark-Blue-revSep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168" cy="229228"/>
                      </a:xfrm>
                      <a:prstGeom prst="rect">
                        <a:avLst/>
                      </a:prstGeom>
                    </pic:spPr>
                  </pic:pic>
                </a:graphicData>
              </a:graphic>
              <wp14:sizeRelH relativeFrom="margin">
                <wp14:pctWidth>0</wp14:pctWidth>
              </wp14:sizeRelH>
              <wp14:sizeRelV relativeFrom="margin">
                <wp14:pctHeight>0</wp14:pctHeight>
              </wp14:sizeRelV>
            </wp:anchor>
          </w:drawing>
        </w:r>
        <w:r w:rsidR="000773A2" w:rsidRPr="00DF1EE7">
          <w:rPr>
            <w:b/>
            <w:color w:val="244061" w:themeColor="accent1" w:themeShade="80"/>
            <w:sz w:val="36"/>
            <w:szCs w:val="36"/>
          </w:rPr>
          <w:t>MENTOR</w:t>
        </w:r>
        <w:r w:rsidR="004C670E">
          <w:rPr>
            <w:b/>
            <w:color w:val="244061" w:themeColor="accent1" w:themeShade="80"/>
            <w:sz w:val="36"/>
            <w:szCs w:val="36"/>
          </w:rPr>
          <w:t xml:space="preserve">ING </w:t>
        </w:r>
        <w:r w:rsidR="00D32723">
          <w:rPr>
            <w:b/>
            <w:color w:val="244061" w:themeColor="accent1" w:themeShade="80"/>
            <w:sz w:val="36"/>
            <w:szCs w:val="36"/>
          </w:rPr>
          <w:t>PLAN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C57"/>
    <w:multiLevelType w:val="hybridMultilevel"/>
    <w:tmpl w:val="8A44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3782A"/>
    <w:multiLevelType w:val="hybridMultilevel"/>
    <w:tmpl w:val="446A096A"/>
    <w:lvl w:ilvl="0" w:tplc="BD24BDD0">
      <w:start w:val="1"/>
      <w:numFmt w:val="decimal"/>
      <w:lvlText w:val="%1."/>
      <w:lvlJc w:val="left"/>
      <w:pPr>
        <w:ind w:left="4395" w:hanging="4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E7A48"/>
    <w:multiLevelType w:val="hybridMultilevel"/>
    <w:tmpl w:val="D700BA1E"/>
    <w:lvl w:ilvl="0" w:tplc="BD24BDD0">
      <w:start w:val="1"/>
      <w:numFmt w:val="decimal"/>
      <w:lvlText w:val="%1."/>
      <w:lvlJc w:val="left"/>
      <w:pPr>
        <w:ind w:left="4755" w:hanging="4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204B9"/>
    <w:multiLevelType w:val="hybridMultilevel"/>
    <w:tmpl w:val="B0925888"/>
    <w:lvl w:ilvl="0" w:tplc="BD24BDD0">
      <w:start w:val="1"/>
      <w:numFmt w:val="decimal"/>
      <w:lvlText w:val="%1."/>
      <w:lvlJc w:val="left"/>
      <w:pPr>
        <w:ind w:left="4755" w:hanging="4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DC6E00"/>
    <w:multiLevelType w:val="hybridMultilevel"/>
    <w:tmpl w:val="719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41B87"/>
    <w:multiLevelType w:val="hybridMultilevel"/>
    <w:tmpl w:val="7F347AF8"/>
    <w:lvl w:ilvl="0" w:tplc="1FD2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F39FE"/>
    <w:multiLevelType w:val="hybridMultilevel"/>
    <w:tmpl w:val="F798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93"/>
    <w:rsid w:val="0003569C"/>
    <w:rsid w:val="000773A2"/>
    <w:rsid w:val="000F25C8"/>
    <w:rsid w:val="001A1752"/>
    <w:rsid w:val="001B3366"/>
    <w:rsid w:val="002420C0"/>
    <w:rsid w:val="00247896"/>
    <w:rsid w:val="00263638"/>
    <w:rsid w:val="002820AA"/>
    <w:rsid w:val="002C0AE1"/>
    <w:rsid w:val="00327A86"/>
    <w:rsid w:val="003335C4"/>
    <w:rsid w:val="00352F02"/>
    <w:rsid w:val="003A4875"/>
    <w:rsid w:val="003B0838"/>
    <w:rsid w:val="003F0D67"/>
    <w:rsid w:val="004C670E"/>
    <w:rsid w:val="004D4042"/>
    <w:rsid w:val="0057731F"/>
    <w:rsid w:val="005A05B8"/>
    <w:rsid w:val="005B72D7"/>
    <w:rsid w:val="005F2704"/>
    <w:rsid w:val="00686F1B"/>
    <w:rsid w:val="006A41E0"/>
    <w:rsid w:val="006A6485"/>
    <w:rsid w:val="006C41DD"/>
    <w:rsid w:val="00721D9C"/>
    <w:rsid w:val="00745011"/>
    <w:rsid w:val="00765203"/>
    <w:rsid w:val="007A371D"/>
    <w:rsid w:val="007A387E"/>
    <w:rsid w:val="007B1BA2"/>
    <w:rsid w:val="007C1670"/>
    <w:rsid w:val="0080644F"/>
    <w:rsid w:val="0084093A"/>
    <w:rsid w:val="00842663"/>
    <w:rsid w:val="008920EE"/>
    <w:rsid w:val="008C5EE1"/>
    <w:rsid w:val="008F1540"/>
    <w:rsid w:val="00901CA9"/>
    <w:rsid w:val="00907EFD"/>
    <w:rsid w:val="00986E97"/>
    <w:rsid w:val="00992B3C"/>
    <w:rsid w:val="009A513F"/>
    <w:rsid w:val="009C12A2"/>
    <w:rsid w:val="009F3FA5"/>
    <w:rsid w:val="00A532A8"/>
    <w:rsid w:val="00A659FC"/>
    <w:rsid w:val="00A76EC3"/>
    <w:rsid w:val="00AA3E93"/>
    <w:rsid w:val="00AA68AB"/>
    <w:rsid w:val="00AB12E7"/>
    <w:rsid w:val="00AD5CC9"/>
    <w:rsid w:val="00AE25E2"/>
    <w:rsid w:val="00B120F8"/>
    <w:rsid w:val="00BE17DB"/>
    <w:rsid w:val="00C046AD"/>
    <w:rsid w:val="00C05F66"/>
    <w:rsid w:val="00C24381"/>
    <w:rsid w:val="00C71CBB"/>
    <w:rsid w:val="00C8531F"/>
    <w:rsid w:val="00C85F90"/>
    <w:rsid w:val="00CC2CE9"/>
    <w:rsid w:val="00CD6601"/>
    <w:rsid w:val="00D32723"/>
    <w:rsid w:val="00D46D3F"/>
    <w:rsid w:val="00D93F5F"/>
    <w:rsid w:val="00DA4C58"/>
    <w:rsid w:val="00DF1EE7"/>
    <w:rsid w:val="00DF536C"/>
    <w:rsid w:val="00E05BD5"/>
    <w:rsid w:val="00E13F4C"/>
    <w:rsid w:val="00E64361"/>
    <w:rsid w:val="00E91CD3"/>
    <w:rsid w:val="00F0714E"/>
    <w:rsid w:val="00F350FB"/>
    <w:rsid w:val="00F4524F"/>
    <w:rsid w:val="00F8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21A8867-28ED-4E4C-BB62-8EAF113A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E93"/>
  </w:style>
  <w:style w:type="paragraph" w:styleId="Footer">
    <w:name w:val="footer"/>
    <w:basedOn w:val="Normal"/>
    <w:link w:val="FooterChar"/>
    <w:uiPriority w:val="99"/>
    <w:unhideWhenUsed/>
    <w:rsid w:val="00AA3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E93"/>
  </w:style>
  <w:style w:type="paragraph" w:styleId="BalloonText">
    <w:name w:val="Balloon Text"/>
    <w:basedOn w:val="Normal"/>
    <w:link w:val="BalloonTextChar"/>
    <w:uiPriority w:val="99"/>
    <w:semiHidden/>
    <w:unhideWhenUsed/>
    <w:rsid w:val="00F3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FB"/>
    <w:rPr>
      <w:rFonts w:ascii="Tahoma" w:hAnsi="Tahoma" w:cs="Tahoma"/>
      <w:sz w:val="16"/>
      <w:szCs w:val="16"/>
    </w:rPr>
  </w:style>
  <w:style w:type="character" w:styleId="CommentReference">
    <w:name w:val="annotation reference"/>
    <w:basedOn w:val="DefaultParagraphFont"/>
    <w:uiPriority w:val="99"/>
    <w:semiHidden/>
    <w:unhideWhenUsed/>
    <w:rsid w:val="00E91CD3"/>
    <w:rPr>
      <w:sz w:val="16"/>
      <w:szCs w:val="16"/>
    </w:rPr>
  </w:style>
  <w:style w:type="paragraph" w:styleId="CommentText">
    <w:name w:val="annotation text"/>
    <w:basedOn w:val="Normal"/>
    <w:link w:val="CommentTextChar"/>
    <w:uiPriority w:val="99"/>
    <w:semiHidden/>
    <w:unhideWhenUsed/>
    <w:rsid w:val="00E91CD3"/>
    <w:pPr>
      <w:spacing w:line="240" w:lineRule="auto"/>
    </w:pPr>
    <w:rPr>
      <w:sz w:val="20"/>
      <w:szCs w:val="20"/>
    </w:rPr>
  </w:style>
  <w:style w:type="character" w:customStyle="1" w:styleId="CommentTextChar">
    <w:name w:val="Comment Text Char"/>
    <w:basedOn w:val="DefaultParagraphFont"/>
    <w:link w:val="CommentText"/>
    <w:uiPriority w:val="99"/>
    <w:semiHidden/>
    <w:rsid w:val="00E91CD3"/>
    <w:rPr>
      <w:sz w:val="20"/>
      <w:szCs w:val="20"/>
    </w:rPr>
  </w:style>
  <w:style w:type="paragraph" w:styleId="CommentSubject">
    <w:name w:val="annotation subject"/>
    <w:basedOn w:val="CommentText"/>
    <w:next w:val="CommentText"/>
    <w:link w:val="CommentSubjectChar"/>
    <w:uiPriority w:val="99"/>
    <w:semiHidden/>
    <w:unhideWhenUsed/>
    <w:rsid w:val="00E91CD3"/>
    <w:rPr>
      <w:b/>
      <w:bCs/>
    </w:rPr>
  </w:style>
  <w:style w:type="character" w:customStyle="1" w:styleId="CommentSubjectChar">
    <w:name w:val="Comment Subject Char"/>
    <w:basedOn w:val="CommentTextChar"/>
    <w:link w:val="CommentSubject"/>
    <w:uiPriority w:val="99"/>
    <w:semiHidden/>
    <w:rsid w:val="00E91CD3"/>
    <w:rPr>
      <w:b/>
      <w:bCs/>
      <w:sz w:val="20"/>
      <w:szCs w:val="20"/>
    </w:rPr>
  </w:style>
  <w:style w:type="table" w:styleId="TableGrid">
    <w:name w:val="Table Grid"/>
    <w:basedOn w:val="TableNormal"/>
    <w:uiPriority w:val="39"/>
    <w:rsid w:val="00AB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ar">
    <w:name w:val="Heading Bar"/>
    <w:basedOn w:val="Normal"/>
    <w:link w:val="HeadingBarChar"/>
    <w:qFormat/>
    <w:rsid w:val="003F0D67"/>
    <w:pPr>
      <w:pBdr>
        <w:top w:val="single" w:sz="8" w:space="1" w:color="215868" w:themeColor="accent5" w:themeShade="80"/>
        <w:left w:val="single" w:sz="8" w:space="4" w:color="215868" w:themeColor="accent5" w:themeShade="80"/>
        <w:bottom w:val="single" w:sz="8" w:space="1" w:color="215868" w:themeColor="accent5" w:themeShade="80"/>
        <w:right w:val="single" w:sz="8" w:space="4" w:color="215868" w:themeColor="accent5" w:themeShade="80"/>
      </w:pBdr>
      <w:shd w:val="clear" w:color="auto" w:fill="244061" w:themeFill="accent1" w:themeFillShade="80"/>
      <w:autoSpaceDE w:val="0"/>
      <w:autoSpaceDN w:val="0"/>
      <w:adjustRightInd w:val="0"/>
      <w:spacing w:after="0" w:line="240" w:lineRule="auto"/>
    </w:pPr>
    <w:rPr>
      <w:rFonts w:cs="Segoe UI"/>
      <w:b/>
      <w:color w:val="FFFFFF" w:themeColor="background1"/>
      <w:kern w:val="22"/>
      <w:position w:val="8"/>
    </w:rPr>
  </w:style>
  <w:style w:type="paragraph" w:customStyle="1" w:styleId="Style1">
    <w:name w:val="Style1"/>
    <w:basedOn w:val="HeadingBar"/>
    <w:link w:val="Style1Char"/>
    <w:rsid w:val="003F0D67"/>
    <w:pPr>
      <w:pBdr>
        <w:top w:val="single" w:sz="8" w:space="1" w:color="244061" w:themeColor="accent1" w:themeShade="80"/>
        <w:left w:val="single" w:sz="8" w:space="4" w:color="244061" w:themeColor="accent1" w:themeShade="80"/>
        <w:bottom w:val="single" w:sz="8" w:space="1" w:color="244061" w:themeColor="accent1" w:themeShade="80"/>
        <w:right w:val="single" w:sz="8" w:space="4" w:color="244061" w:themeColor="accent1" w:themeShade="80"/>
      </w:pBdr>
    </w:pPr>
  </w:style>
  <w:style w:type="paragraph" w:styleId="Revision">
    <w:name w:val="Revision"/>
    <w:hidden/>
    <w:uiPriority w:val="99"/>
    <w:semiHidden/>
    <w:rsid w:val="00C85F90"/>
    <w:pPr>
      <w:spacing w:after="0" w:line="240" w:lineRule="auto"/>
    </w:pPr>
  </w:style>
  <w:style w:type="character" w:customStyle="1" w:styleId="HeadingBarChar">
    <w:name w:val="Heading Bar Char"/>
    <w:basedOn w:val="DefaultParagraphFont"/>
    <w:link w:val="HeadingBar"/>
    <w:rsid w:val="003F0D67"/>
    <w:rPr>
      <w:rFonts w:cs="Segoe UI"/>
      <w:b/>
      <w:color w:val="FFFFFF" w:themeColor="background1"/>
      <w:kern w:val="22"/>
      <w:position w:val="8"/>
      <w:shd w:val="clear" w:color="auto" w:fill="244061" w:themeFill="accent1" w:themeFillShade="80"/>
    </w:rPr>
  </w:style>
  <w:style w:type="character" w:customStyle="1" w:styleId="Style1Char">
    <w:name w:val="Style1 Char"/>
    <w:basedOn w:val="HeadingBarChar"/>
    <w:link w:val="Style1"/>
    <w:rsid w:val="003F0D67"/>
    <w:rPr>
      <w:rFonts w:cs="Segoe UI"/>
      <w:b/>
      <w:color w:val="FFFFFF" w:themeColor="background1"/>
      <w:kern w:val="22"/>
      <w:position w:val="8"/>
      <w:shd w:val="clear" w:color="auto" w:fill="244061" w:themeFill="accent1" w:themeFillShade="80"/>
    </w:rPr>
  </w:style>
  <w:style w:type="paragraph" w:styleId="ListParagraph">
    <w:name w:val="List Paragraph"/>
    <w:basedOn w:val="Normal"/>
    <w:uiPriority w:val="34"/>
    <w:qFormat/>
    <w:rsid w:val="00C24381"/>
    <w:pPr>
      <w:ind w:left="720"/>
      <w:contextualSpacing/>
    </w:pPr>
  </w:style>
  <w:style w:type="paragraph" w:customStyle="1" w:styleId="SignatureLine">
    <w:name w:val="Signature Line"/>
    <w:basedOn w:val="Normal"/>
    <w:link w:val="SignatureLineChar"/>
    <w:qFormat/>
    <w:rsid w:val="00B120F8"/>
    <w:pPr>
      <w:pBdr>
        <w:top w:val="single" w:sz="4" w:space="3" w:color="auto"/>
      </w:pBdr>
    </w:pPr>
  </w:style>
  <w:style w:type="paragraph" w:customStyle="1" w:styleId="Underscore">
    <w:name w:val="Underscore"/>
    <w:basedOn w:val="Normal"/>
    <w:link w:val="UnderscoreChar"/>
    <w:qFormat/>
    <w:rsid w:val="00CD6601"/>
    <w:pPr>
      <w:pBdr>
        <w:bottom w:val="single" w:sz="4" w:space="1" w:color="auto"/>
      </w:pBdr>
    </w:pPr>
  </w:style>
  <w:style w:type="character" w:customStyle="1" w:styleId="SignatureLineChar">
    <w:name w:val="Signature Line Char"/>
    <w:basedOn w:val="DefaultParagraphFont"/>
    <w:link w:val="SignatureLine"/>
    <w:rsid w:val="00B120F8"/>
  </w:style>
  <w:style w:type="character" w:customStyle="1" w:styleId="UnderscoreChar">
    <w:name w:val="Underscore Char"/>
    <w:basedOn w:val="DefaultParagraphFont"/>
    <w:link w:val="Underscore"/>
    <w:rsid w:val="00CD6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8A0-756D-486D-BE82-6200A0D8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802</Words>
  <Characters>3990</Characters>
  <Application>Microsoft Office Word</Application>
  <DocSecurity>0</DocSecurity>
  <Lines>266</Lines>
  <Paragraphs>191</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Small</dc:creator>
  <cp:lastModifiedBy>Jim Hanneman</cp:lastModifiedBy>
  <cp:revision>12</cp:revision>
  <cp:lastPrinted>2018-12-01T01:04:00Z</cp:lastPrinted>
  <dcterms:created xsi:type="dcterms:W3CDTF">2018-12-03T21:17:00Z</dcterms:created>
  <dcterms:modified xsi:type="dcterms:W3CDTF">2018-12-06T18:29:00Z</dcterms:modified>
</cp:coreProperties>
</file>